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3BB36" w14:textId="77777777" w:rsidR="00DF6AE1" w:rsidRPr="00907CF5" w:rsidRDefault="00DF6AE1" w:rsidP="00DF6AE1">
      <w:pPr>
        <w:spacing w:line="360" w:lineRule="auto"/>
        <w:ind w:left="1560" w:right="1655"/>
        <w:jc w:val="center"/>
        <w:rPr>
          <w:rFonts w:ascii="Arial" w:hAnsi="Arial" w:cs="Arial"/>
          <w:b/>
          <w:u w:val="single"/>
        </w:rPr>
      </w:pPr>
      <w:r w:rsidRPr="00907CF5">
        <w:rPr>
          <w:rFonts w:ascii="Arial" w:hAnsi="Arial" w:cs="Arial"/>
          <w:b/>
          <w:sz w:val="24"/>
          <w:szCs w:val="24"/>
        </w:rPr>
        <w:t xml:space="preserve">Regulamin rekrutacji i uczestnictwa w projekcie </w:t>
      </w:r>
      <w:r w:rsidRPr="00907CF5">
        <w:rPr>
          <w:rFonts w:ascii="Arial" w:hAnsi="Arial" w:cs="Arial"/>
          <w:b/>
          <w:sz w:val="24"/>
          <w:szCs w:val="24"/>
        </w:rPr>
        <w:br/>
      </w:r>
      <w:r w:rsidRPr="00907CF5">
        <w:rPr>
          <w:rFonts w:ascii="Arial" w:hAnsi="Arial" w:cs="Arial"/>
          <w:b/>
          <w:spacing w:val="-64"/>
          <w:sz w:val="24"/>
          <w:szCs w:val="24"/>
        </w:rPr>
        <w:t xml:space="preserve">   </w:t>
      </w:r>
      <w:r w:rsidRPr="00907CF5">
        <w:rPr>
          <w:rFonts w:ascii="Arial" w:hAnsi="Arial" w:cs="Arial"/>
          <w:b/>
          <w:sz w:val="24"/>
          <w:szCs w:val="24"/>
        </w:rPr>
        <w:t>pn.</w:t>
      </w:r>
      <w:r w:rsidRPr="00907CF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„</w:t>
      </w:r>
      <w:r w:rsidRPr="00907CF5">
        <w:rPr>
          <w:rFonts w:ascii="Arial" w:hAnsi="Arial" w:cs="Arial"/>
          <w:b/>
          <w:sz w:val="24"/>
          <w:szCs w:val="24"/>
        </w:rPr>
        <w:t>Rozwój usług społecznych w gminie Strzyżów</w:t>
      </w:r>
      <w:r w:rsidRPr="00907CF5">
        <w:rPr>
          <w:rFonts w:ascii="Arial" w:hAnsi="Arial" w:cs="Arial"/>
          <w:b/>
          <w:u w:val="single"/>
        </w:rPr>
        <w:t xml:space="preserve"> </w:t>
      </w:r>
    </w:p>
    <w:p w14:paraId="1241F31E" w14:textId="77777777" w:rsidR="00DF6AE1" w:rsidRPr="00907CF5" w:rsidRDefault="00DF6AE1" w:rsidP="00DF6AE1">
      <w:pPr>
        <w:spacing w:line="360" w:lineRule="auto"/>
        <w:ind w:left="1560" w:right="1655"/>
        <w:jc w:val="center"/>
        <w:rPr>
          <w:rFonts w:ascii="Arial" w:hAnsi="Arial" w:cs="Arial"/>
          <w:b/>
          <w:u w:val="single"/>
        </w:rPr>
      </w:pPr>
      <w:r w:rsidRPr="00907CF5">
        <w:rPr>
          <w:rFonts w:ascii="Arial" w:hAnsi="Arial" w:cs="Arial"/>
          <w:b/>
          <w:u w:val="single"/>
        </w:rPr>
        <w:t>KLUB SENIORA/USŁUGI SĄSIEDZKIE</w:t>
      </w:r>
    </w:p>
    <w:p w14:paraId="071879FA" w14:textId="77777777" w:rsidR="00DF6AE1" w:rsidRPr="00907CF5" w:rsidRDefault="00DF6AE1" w:rsidP="00DF6AE1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</w:p>
    <w:p w14:paraId="510C2883" w14:textId="77777777" w:rsidR="00DF6AE1" w:rsidRPr="00907CF5" w:rsidRDefault="00DF6AE1" w:rsidP="00DF6AE1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§ 1</w:t>
      </w:r>
    </w:p>
    <w:p w14:paraId="5A7B085F" w14:textId="77777777" w:rsidR="00DF6AE1" w:rsidRPr="00907CF5" w:rsidRDefault="00DF6AE1" w:rsidP="00DF6AE1">
      <w:pPr>
        <w:spacing w:line="360" w:lineRule="auto"/>
        <w:ind w:left="1839" w:right="1840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INFORMACJE</w:t>
      </w:r>
      <w:r w:rsidRPr="00907CF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OGÓLNE</w:t>
      </w:r>
    </w:p>
    <w:p w14:paraId="3CFD1C19" w14:textId="77777777" w:rsidR="00DF6AE1" w:rsidRPr="00907CF5" w:rsidRDefault="00DF6AE1" w:rsidP="00DF6AE1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Niniejszy</w:t>
      </w:r>
      <w:r w:rsidRPr="00907CF5">
        <w:rPr>
          <w:rFonts w:ascii="Arial" w:hAnsi="Arial" w:cs="Arial"/>
          <w:spacing w:val="-5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określa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warunki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rekrutacji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uczestnictwa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projekcie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pt.</w:t>
      </w:r>
    </w:p>
    <w:p w14:paraId="552BC106" w14:textId="77777777" w:rsidR="00DF6AE1" w:rsidRPr="00907CF5" w:rsidRDefault="00DF6AE1" w:rsidP="00DF6AE1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„</w:t>
      </w:r>
      <w:r w:rsidRPr="00907CF5">
        <w:rPr>
          <w:rFonts w:ascii="Arial" w:hAnsi="Arial" w:cs="Arial"/>
          <w:b/>
          <w:sz w:val="24"/>
          <w:szCs w:val="24"/>
        </w:rPr>
        <w:t>Rozwój usług społecznych w gminie Strzyżów</w:t>
      </w:r>
      <w:r w:rsidRPr="00907CF5">
        <w:rPr>
          <w:rFonts w:ascii="Arial" w:hAnsi="Arial" w:cs="Arial"/>
          <w:sz w:val="24"/>
          <w:szCs w:val="24"/>
        </w:rPr>
        <w:t>”,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nr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FEPK.07.18-IP.01-0016/24  realizowanego w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ramach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konkursu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 xml:space="preserve">nr </w:t>
      </w:r>
      <w:r w:rsidRPr="00907CF5">
        <w:rPr>
          <w:rFonts w:ascii="Arial" w:eastAsiaTheme="minorHAnsi" w:hAnsi="Arial" w:cs="Arial"/>
          <w:sz w:val="24"/>
          <w:szCs w:val="24"/>
        </w:rPr>
        <w:t>FEPK.07.18-IP.01-002/24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, </w:t>
      </w:r>
      <w:r w:rsidRPr="00907CF5">
        <w:rPr>
          <w:rFonts w:ascii="Arial" w:hAnsi="Arial" w:cs="Arial"/>
          <w:sz w:val="24"/>
          <w:szCs w:val="24"/>
        </w:rPr>
        <w:t xml:space="preserve">Działania </w:t>
      </w:r>
      <w:r w:rsidRPr="00907CF5">
        <w:rPr>
          <w:rFonts w:ascii="Arial" w:eastAsiaTheme="minorHAnsi" w:hAnsi="Arial" w:cs="Arial"/>
          <w:sz w:val="24"/>
          <w:szCs w:val="24"/>
        </w:rPr>
        <w:t xml:space="preserve">FEPK.07.18 </w:t>
      </w:r>
      <w:r w:rsidRPr="00907CF5">
        <w:rPr>
          <w:rFonts w:ascii="Arial" w:hAnsi="Arial" w:cs="Arial"/>
          <w:sz w:val="24"/>
          <w:szCs w:val="24"/>
        </w:rPr>
        <w:t>Usługi społeczne i zdrowotne świadczone w społeczności lokalnej.</w:t>
      </w:r>
    </w:p>
    <w:p w14:paraId="0A98EA22" w14:textId="77777777" w:rsidR="00DF6AE1" w:rsidRPr="00907CF5" w:rsidRDefault="00DF6AE1" w:rsidP="00DF6AE1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 ramach projektu realizowane są następujące zadania:</w:t>
      </w:r>
    </w:p>
    <w:p w14:paraId="275AE3DC" w14:textId="77777777" w:rsidR="00DF6AE1" w:rsidRPr="00907CF5" w:rsidRDefault="00DF6AE1" w:rsidP="00DF6AE1">
      <w:pPr>
        <w:pStyle w:val="Akapitzlist"/>
        <w:tabs>
          <w:tab w:val="left" w:pos="284"/>
        </w:tabs>
        <w:spacing w:line="360" w:lineRule="auto"/>
        <w:ind w:left="720" w:firstLine="0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Zadanie 1. „Prace adaptacyjne na potrzeby utworzenia klubu seniora oraz wypożyczalni sprzętu rehabilitacyjnego, wspomagającego oraz pielęgnacyjnego oraz ich wyposażenie”.</w:t>
      </w:r>
    </w:p>
    <w:p w14:paraId="64E429AA" w14:textId="77777777" w:rsidR="00DF6AE1" w:rsidRPr="00907CF5" w:rsidRDefault="00DF6AE1" w:rsidP="00DF6AE1">
      <w:pPr>
        <w:pStyle w:val="Akapitzlist"/>
        <w:tabs>
          <w:tab w:val="left" w:pos="284"/>
        </w:tabs>
        <w:spacing w:line="360" w:lineRule="auto"/>
        <w:ind w:left="720" w:firstLine="0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Zadanie 2. „Powstanie oraz funkcjonowanie Centrum Usług Społecznych”.</w:t>
      </w:r>
    </w:p>
    <w:p w14:paraId="201F482F" w14:textId="77777777" w:rsidR="00DF6AE1" w:rsidRPr="00907CF5" w:rsidRDefault="00DF6AE1" w:rsidP="00DF6AE1">
      <w:pPr>
        <w:pStyle w:val="Akapitzlist"/>
        <w:tabs>
          <w:tab w:val="left" w:pos="284"/>
        </w:tabs>
        <w:spacing w:line="360" w:lineRule="auto"/>
        <w:ind w:left="720" w:firstLine="0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Zadanie 3. „Funkcjonowanie klubu seniora” – skorzystanie z usług zadania wiąże się z opłatą, która uzależniona będzie od dochodów uczestników projektu i liczona zgodnie z metodyką wynikającą z przyjętej przez Radę Miejską </w:t>
      </w:r>
      <w:r w:rsidRPr="00907CF5">
        <w:rPr>
          <w:rFonts w:ascii="Arial" w:hAnsi="Arial" w:cs="Arial"/>
          <w:sz w:val="24"/>
          <w:szCs w:val="24"/>
        </w:rPr>
        <w:br/>
        <w:t>w Strzyżowie uchwałą.</w:t>
      </w:r>
    </w:p>
    <w:p w14:paraId="6B20FC5A" w14:textId="77777777" w:rsidR="00DF6AE1" w:rsidRPr="00907CF5" w:rsidRDefault="00DF6AE1" w:rsidP="00DF6AE1">
      <w:pPr>
        <w:pStyle w:val="Akapitzlist"/>
        <w:tabs>
          <w:tab w:val="left" w:pos="284"/>
        </w:tabs>
        <w:spacing w:line="360" w:lineRule="auto"/>
        <w:ind w:left="720" w:firstLine="0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Zadanie 4. „Funkcjonowanie wypożyczalni sprzętu rehabilitacyjnego, wspomagającego oraz pielęgnacyjnego”.</w:t>
      </w:r>
    </w:p>
    <w:p w14:paraId="6B7DFB42" w14:textId="77777777" w:rsidR="00DF6AE1" w:rsidRPr="00907CF5" w:rsidRDefault="00DF6AE1" w:rsidP="00DF6AE1">
      <w:pPr>
        <w:pStyle w:val="Akapitzlist"/>
        <w:tabs>
          <w:tab w:val="left" w:pos="284"/>
        </w:tabs>
        <w:spacing w:line="360" w:lineRule="auto"/>
        <w:ind w:left="720" w:firstLine="0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Zadanie 5. „Świadczenie usług opiekuńczych- opiekuńczych sąsiedzkich na rzecz uczestników projektu” – skorzystanie z usług zadania wiąże się z opłatą, która uzależniona będzie od dochodów uczestników projektu i liczona zgodnie </w:t>
      </w:r>
      <w:r w:rsidRPr="00907CF5">
        <w:rPr>
          <w:rFonts w:ascii="Arial" w:hAnsi="Arial" w:cs="Arial"/>
          <w:sz w:val="24"/>
          <w:szCs w:val="24"/>
        </w:rPr>
        <w:br/>
        <w:t>z art. 8 ustawy o pomocy społecznej.</w:t>
      </w:r>
    </w:p>
    <w:p w14:paraId="5B1D08D6" w14:textId="77777777" w:rsidR="00DF6AE1" w:rsidRPr="00907CF5" w:rsidRDefault="00DF6AE1" w:rsidP="00DF6AE1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Ilekroć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regulaminie jest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mowa o:</w:t>
      </w:r>
    </w:p>
    <w:p w14:paraId="03E8EF4F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418"/>
        </w:tabs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Osoba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korzystająca</w:t>
      </w:r>
      <w:r w:rsidRPr="00907CF5">
        <w:rPr>
          <w:rFonts w:ascii="Arial" w:hAnsi="Arial" w:cs="Arial"/>
          <w:spacing w:val="7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ze</w:t>
      </w:r>
      <w:r w:rsidRPr="00907CF5">
        <w:rPr>
          <w:rFonts w:ascii="Arial" w:hAnsi="Arial" w:cs="Arial"/>
          <w:spacing w:val="10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wsparcia</w:t>
      </w:r>
      <w:r w:rsidRPr="00907CF5">
        <w:rPr>
          <w:rFonts w:ascii="Arial" w:hAnsi="Arial" w:cs="Arial"/>
          <w:spacing w:val="10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–</w:t>
      </w:r>
      <w:r w:rsidRPr="00907CF5">
        <w:rPr>
          <w:rFonts w:ascii="Arial" w:hAnsi="Arial" w:cs="Arial"/>
          <w:spacing w:val="8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osoba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bezpośrednio</w:t>
      </w:r>
      <w:r w:rsidRPr="00907CF5">
        <w:rPr>
          <w:rFonts w:ascii="Arial" w:hAnsi="Arial" w:cs="Arial"/>
          <w:spacing w:val="6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korzystająca</w:t>
      </w:r>
      <w:r w:rsidRPr="00907CF5">
        <w:rPr>
          <w:rFonts w:ascii="Arial" w:hAnsi="Arial" w:cs="Arial"/>
          <w:spacing w:val="-60"/>
          <w:sz w:val="24"/>
          <w:szCs w:val="24"/>
        </w:rPr>
        <w:t xml:space="preserve">              </w:t>
      </w:r>
      <w:r w:rsidRPr="00907CF5">
        <w:rPr>
          <w:rFonts w:ascii="Arial" w:hAnsi="Arial" w:cs="Arial"/>
          <w:spacing w:val="-60"/>
          <w:sz w:val="24"/>
          <w:szCs w:val="24"/>
        </w:rPr>
        <w:br/>
      </w:r>
      <w:r w:rsidRPr="00907CF5">
        <w:rPr>
          <w:rFonts w:ascii="Arial" w:hAnsi="Arial" w:cs="Arial"/>
          <w:sz w:val="24"/>
          <w:szCs w:val="24"/>
        </w:rPr>
        <w:t>z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Klubu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Seniora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Strzyżowie lub z usług sąsiedzkich.</w:t>
      </w:r>
    </w:p>
    <w:p w14:paraId="1A315CF4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ind w:right="96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Beneficjent oznacza Gmina Strzyżów,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 </w:t>
      </w:r>
      <w:r w:rsidRPr="00907CF5">
        <w:rPr>
          <w:rFonts w:ascii="Arial" w:hAnsi="Arial" w:cs="Arial"/>
          <w:sz w:val="24"/>
          <w:szCs w:val="24"/>
        </w:rPr>
        <w:t>w niniejszym regulaminie pojęcia: Beneficjent, Projektodawca i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Wnioskodawca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używane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są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zamiennie.</w:t>
      </w:r>
    </w:p>
    <w:p w14:paraId="72C7B968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ind w:right="96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 Wniosek</w:t>
      </w:r>
      <w:r w:rsidRPr="00907CF5">
        <w:rPr>
          <w:rFonts w:ascii="Arial" w:hAnsi="Arial" w:cs="Arial"/>
          <w:spacing w:val="6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–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oznacza</w:t>
      </w:r>
      <w:r w:rsidRPr="00907CF5">
        <w:rPr>
          <w:rFonts w:ascii="Arial" w:hAnsi="Arial" w:cs="Arial"/>
          <w:spacing w:val="6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wniosek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</w:t>
      </w:r>
      <w:r w:rsidRPr="00907CF5">
        <w:rPr>
          <w:rFonts w:ascii="Arial" w:hAnsi="Arial" w:cs="Arial"/>
          <w:spacing w:val="5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dofinansowanie</w:t>
      </w:r>
      <w:r w:rsidRPr="00907CF5">
        <w:rPr>
          <w:rFonts w:ascii="Arial" w:hAnsi="Arial" w:cs="Arial"/>
          <w:spacing w:val="5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projektu</w:t>
      </w:r>
      <w:r w:rsidRPr="00907CF5">
        <w:rPr>
          <w:rFonts w:ascii="Arial" w:hAnsi="Arial" w:cs="Arial"/>
          <w:spacing w:val="6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pt.</w:t>
      </w:r>
      <w:r w:rsidRPr="00907CF5">
        <w:rPr>
          <w:rFonts w:ascii="Arial" w:hAnsi="Arial" w:cs="Arial"/>
          <w:spacing w:val="5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„Rozwój usług społecznych w gminie Strzyżów.</w:t>
      </w:r>
      <w:r w:rsidRPr="00907CF5">
        <w:rPr>
          <w:rFonts w:ascii="Arial" w:hAnsi="Arial" w:cs="Arial"/>
          <w:w w:val="105"/>
          <w:sz w:val="24"/>
          <w:szCs w:val="24"/>
        </w:rPr>
        <w:t>”.</w:t>
      </w:r>
    </w:p>
    <w:p w14:paraId="7320B088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Projekt - przedsięwzięcie realizowane w ramach działania, będące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przedmiotem umowy o dofinansowanie projektu między beneficjentem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 </w:t>
      </w:r>
      <w:r w:rsidRPr="00907CF5">
        <w:rPr>
          <w:rFonts w:ascii="Arial" w:hAnsi="Arial" w:cs="Arial"/>
          <w:spacing w:val="-61"/>
          <w:sz w:val="24"/>
          <w:szCs w:val="24"/>
        </w:rPr>
        <w:br/>
      </w:r>
      <w:r w:rsidRPr="00907CF5">
        <w:rPr>
          <w:rFonts w:ascii="Arial" w:hAnsi="Arial" w:cs="Arial"/>
          <w:sz w:val="24"/>
          <w:szCs w:val="24"/>
        </w:rPr>
        <w:lastRenderedPageBreak/>
        <w:t>a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Wojewódzkim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Urzędem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Pracy.</w:t>
      </w:r>
    </w:p>
    <w:p w14:paraId="48214505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ind w:right="96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Termin realizacji projektu - oznacza okres od</w:t>
      </w:r>
      <w:r w:rsidRPr="00907CF5">
        <w:rPr>
          <w:rFonts w:ascii="Arial" w:eastAsiaTheme="minorHAnsi" w:hAnsi="Arial" w:cs="Arial"/>
          <w:sz w:val="24"/>
          <w:szCs w:val="24"/>
        </w:rPr>
        <w:t xml:space="preserve"> 2025-01-01</w:t>
      </w:r>
      <w:r w:rsidRPr="00907CF5">
        <w:rPr>
          <w:rFonts w:ascii="Arial" w:hAnsi="Arial" w:cs="Arial"/>
          <w:sz w:val="24"/>
          <w:szCs w:val="24"/>
        </w:rPr>
        <w:t xml:space="preserve"> do </w:t>
      </w:r>
      <w:r w:rsidRPr="00907CF5">
        <w:rPr>
          <w:rFonts w:ascii="Arial" w:eastAsiaTheme="minorHAnsi" w:hAnsi="Arial" w:cs="Arial"/>
          <w:sz w:val="24"/>
          <w:szCs w:val="24"/>
        </w:rPr>
        <w:t>2027-12-31</w:t>
      </w:r>
    </w:p>
    <w:p w14:paraId="3F61B525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 Uczestnik projektu – należy przez to rozumieć osobę bezpośrednio korzystającą ze wsparcia w ramach projektu, wyłonioną zgodnie z zapisami dokumentów programowych oraz opisem grupy docelowej zawartym we wniosku o dofinansowanie projektu.</w:t>
      </w:r>
    </w:p>
    <w:p w14:paraId="226F2E99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EFS+</w:t>
      </w:r>
      <w:r w:rsidRPr="00907CF5">
        <w:rPr>
          <w:rFonts w:ascii="Arial" w:hAnsi="Arial" w:cs="Arial"/>
          <w:spacing w:val="10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–</w:t>
      </w:r>
      <w:r w:rsidRPr="00907CF5">
        <w:rPr>
          <w:rFonts w:ascii="Arial" w:hAnsi="Arial" w:cs="Arial"/>
          <w:spacing w:val="7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oznacza</w:t>
      </w:r>
      <w:r w:rsidRPr="00907CF5">
        <w:rPr>
          <w:rFonts w:ascii="Arial" w:hAnsi="Arial" w:cs="Arial"/>
          <w:spacing w:val="10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Europejski</w:t>
      </w:r>
      <w:r w:rsidRPr="00907CF5">
        <w:rPr>
          <w:rFonts w:ascii="Arial" w:hAnsi="Arial" w:cs="Arial"/>
          <w:spacing w:val="7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Fundusz</w:t>
      </w:r>
      <w:r w:rsidRPr="00907CF5">
        <w:rPr>
          <w:rFonts w:ascii="Arial" w:hAnsi="Arial" w:cs="Arial"/>
          <w:spacing w:val="6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Społeczny Plus.</w:t>
      </w:r>
    </w:p>
    <w:p w14:paraId="1E5B7B7A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WUP–</w:t>
      </w:r>
      <w:r w:rsidRPr="00907CF5">
        <w:rPr>
          <w:rFonts w:ascii="Arial" w:hAnsi="Arial" w:cs="Arial"/>
          <w:spacing w:val="10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oznacza</w:t>
      </w:r>
      <w:r w:rsidRPr="00907CF5">
        <w:rPr>
          <w:rFonts w:ascii="Arial" w:hAnsi="Arial" w:cs="Arial"/>
          <w:spacing w:val="8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Wojewódzki</w:t>
      </w:r>
      <w:r w:rsidRPr="00907CF5">
        <w:rPr>
          <w:rFonts w:ascii="Arial" w:hAnsi="Arial" w:cs="Arial"/>
          <w:spacing w:val="1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Urząd</w:t>
      </w:r>
      <w:r w:rsidRPr="00907CF5">
        <w:rPr>
          <w:rFonts w:ascii="Arial" w:hAnsi="Arial" w:cs="Arial"/>
          <w:spacing w:val="1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Pracy w Rzeszowie.</w:t>
      </w:r>
    </w:p>
    <w:p w14:paraId="369CAD45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ind w:right="865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 FEP 2021-2027 – oznacza program regionalny Fundusze Europejskie dla Podkarpacia 2021-2027</w:t>
      </w:r>
      <w:r w:rsidRPr="00907CF5">
        <w:rPr>
          <w:rFonts w:ascii="Arial" w:hAnsi="Arial" w:cs="Arial"/>
          <w:w w:val="105"/>
          <w:sz w:val="24"/>
          <w:szCs w:val="24"/>
        </w:rPr>
        <w:t>.</w:t>
      </w:r>
    </w:p>
    <w:p w14:paraId="33B00184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62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UE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- Unia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Europejska.</w:t>
      </w:r>
    </w:p>
    <w:p w14:paraId="0236E971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62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 Kandydat – osoba zainteresowana udziałem w projekcie, biorąca udział w procesie rekrutacji.</w:t>
      </w:r>
    </w:p>
    <w:p w14:paraId="0FA64847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62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Biuro projektu – Urząd Miejski w Strzyżowie, </w:t>
      </w:r>
      <w:r w:rsidRPr="00907CF5">
        <w:rPr>
          <w:rFonts w:ascii="Arial" w:eastAsiaTheme="minorHAnsi" w:hAnsi="Arial" w:cs="Arial"/>
          <w:sz w:val="24"/>
          <w:szCs w:val="24"/>
        </w:rPr>
        <w:t>ul. Przecławczyka 5.</w:t>
      </w:r>
    </w:p>
    <w:p w14:paraId="792F966C" w14:textId="77777777" w:rsidR="00DF6AE1" w:rsidRPr="00907CF5" w:rsidRDefault="00DF6AE1" w:rsidP="00DF6AE1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62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Komisja Rekrutacyjna -</w:t>
      </w:r>
      <w:r w:rsidRPr="00907CF5">
        <w:t xml:space="preserve"> </w:t>
      </w:r>
      <w:r w:rsidRPr="00907CF5">
        <w:rPr>
          <w:rFonts w:ascii="Arial" w:eastAsiaTheme="minorHAnsi" w:hAnsi="Arial" w:cs="Arial"/>
          <w:sz w:val="24"/>
          <w:szCs w:val="24"/>
        </w:rPr>
        <w:t xml:space="preserve">komisja odpowiedzialna za rekrutację kandydatów do projektu. Powołana przez Burmistrza Strzyżowa składająca się z 3 pracowników biura projektu (koordynator, asystent koordynatora, pracownik administracyjny), a także 2 pracowników </w:t>
      </w:r>
      <w:r>
        <w:rPr>
          <w:rFonts w:ascii="Arial" w:eastAsiaTheme="minorHAnsi" w:hAnsi="Arial" w:cs="Arial"/>
          <w:sz w:val="24"/>
          <w:szCs w:val="24"/>
        </w:rPr>
        <w:t>CU</w:t>
      </w:r>
      <w:r w:rsidRPr="00907CF5">
        <w:rPr>
          <w:rFonts w:ascii="Arial" w:eastAsiaTheme="minorHAnsi" w:hAnsi="Arial" w:cs="Arial"/>
          <w:sz w:val="24"/>
          <w:szCs w:val="24"/>
        </w:rPr>
        <w:t>S.</w:t>
      </w:r>
    </w:p>
    <w:p w14:paraId="31AA9AC8" w14:textId="77777777" w:rsidR="00DF6AE1" w:rsidRPr="00907CF5" w:rsidRDefault="00DF6AE1" w:rsidP="00DF6AE1">
      <w:pPr>
        <w:pStyle w:val="Akapitzlist"/>
        <w:widowControl/>
        <w:numPr>
          <w:ilvl w:val="0"/>
          <w:numId w:val="16"/>
        </w:numPr>
        <w:tabs>
          <w:tab w:val="left" w:pos="567"/>
        </w:tabs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Informacje dotyczące przetwarzania danych osobowych zawiera załącznik nr 4 do niniejszego Regulaminu.</w:t>
      </w:r>
    </w:p>
    <w:p w14:paraId="7900B3B5" w14:textId="77777777" w:rsidR="00DF6AE1" w:rsidRPr="00907CF5" w:rsidRDefault="00DF6AE1" w:rsidP="00DF6AE1">
      <w:pPr>
        <w:pStyle w:val="Akapitzlist"/>
        <w:widowControl/>
        <w:numPr>
          <w:ilvl w:val="0"/>
          <w:numId w:val="16"/>
        </w:numPr>
        <w:tabs>
          <w:tab w:val="left" w:pos="284"/>
          <w:tab w:val="left" w:pos="1557"/>
        </w:tabs>
        <w:adjustRightInd w:val="0"/>
        <w:spacing w:line="360" w:lineRule="auto"/>
        <w:ind w:right="96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Mniejszość narodowa - </w:t>
      </w:r>
      <w:r w:rsidRPr="00907CF5">
        <w:rPr>
          <w:rFonts w:ascii="ArialMT" w:eastAsiaTheme="minorHAnsi" w:hAnsi="ArialMT" w:cs="ArialMT"/>
          <w:sz w:val="24"/>
          <w:szCs w:val="24"/>
        </w:rPr>
        <w:t xml:space="preserve">Zgodnie z prawem krajowym mniejszości narodowe to mniejszość: białoruska, czeska, litewska, niemiecka, ormiańska, rosyjska, słowacka, ukraińska, żydowska. </w:t>
      </w:r>
    </w:p>
    <w:p w14:paraId="2AFB2AC7" w14:textId="77777777" w:rsidR="00DF6AE1" w:rsidRPr="00907CF5" w:rsidRDefault="00DF6AE1" w:rsidP="00DF6AE1">
      <w:pPr>
        <w:pStyle w:val="Akapitzlist"/>
        <w:widowControl/>
        <w:numPr>
          <w:ilvl w:val="0"/>
          <w:numId w:val="16"/>
        </w:numPr>
        <w:tabs>
          <w:tab w:val="left" w:pos="284"/>
          <w:tab w:val="left" w:pos="1557"/>
        </w:tabs>
        <w:adjustRightInd w:val="0"/>
        <w:spacing w:line="360" w:lineRule="auto"/>
        <w:ind w:right="96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>Mniejszości etniczne: karaimska, łemkowska, romska, tatarska.</w:t>
      </w:r>
    </w:p>
    <w:p w14:paraId="00A4F03C" w14:textId="77777777" w:rsidR="00DF6AE1" w:rsidRPr="00907CF5" w:rsidRDefault="00DF6AE1" w:rsidP="00DF6AE1">
      <w:pPr>
        <w:pStyle w:val="Akapitzlist"/>
        <w:widowControl/>
        <w:numPr>
          <w:ilvl w:val="0"/>
          <w:numId w:val="16"/>
        </w:numPr>
        <w:tabs>
          <w:tab w:val="left" w:pos="284"/>
          <w:tab w:val="left" w:pos="1557"/>
        </w:tabs>
        <w:adjustRightInd w:val="0"/>
        <w:spacing w:line="360" w:lineRule="auto"/>
        <w:ind w:right="96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>Osoby obcego pochodzenia to cudzoziemcy - każda osoba, która nie posiada polskiego obywatelstwa, bez względu na fakt posiadania lub nie obywatelstwa (obywatelstw) innych krajów.</w:t>
      </w:r>
    </w:p>
    <w:p w14:paraId="52A0DC67" w14:textId="77777777" w:rsidR="00DF6AE1" w:rsidRPr="00907CF5" w:rsidRDefault="00DF6AE1" w:rsidP="00DF6AE1">
      <w:pPr>
        <w:pStyle w:val="Akapitzlist"/>
        <w:widowControl/>
        <w:numPr>
          <w:ilvl w:val="0"/>
          <w:numId w:val="16"/>
        </w:numPr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>Bezdomność i wykluczenie mieszkaniowe -  zgodnie z Europejską typologią bezdomności i wykluczenia mieszkaniowego ETHOS, w której wskazuje się okoliczności życia w bezdomności lub ekstremalne formy wykluczenia mieszkaniowego oraz ustawą z dnia 12 marca 2004 r. o pomocy społecznej:</w:t>
      </w:r>
    </w:p>
    <w:p w14:paraId="00343483" w14:textId="77777777" w:rsidR="00DF6AE1" w:rsidRPr="00907CF5" w:rsidRDefault="00DF6AE1" w:rsidP="00DF6AE1">
      <w:pPr>
        <w:pStyle w:val="Akapitzlist"/>
        <w:widowControl/>
        <w:numPr>
          <w:ilvl w:val="0"/>
          <w:numId w:val="11"/>
        </w:numPr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>Bez dachu nad głową, w tym osoby żyjące w przestrzeni publicznej lub zakwaterowane interwencyjnie;</w:t>
      </w:r>
    </w:p>
    <w:p w14:paraId="6DCF4367" w14:textId="77777777" w:rsidR="00DF6AE1" w:rsidRPr="00907CF5" w:rsidRDefault="00DF6AE1" w:rsidP="00DF6AE1">
      <w:pPr>
        <w:pStyle w:val="Akapitzlist"/>
        <w:widowControl/>
        <w:numPr>
          <w:ilvl w:val="0"/>
          <w:numId w:val="11"/>
        </w:numPr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lastRenderedPageBreak/>
        <w:t>Bez mieszkania, w tym osoby zakwaterowane w placówkach dla bezdomnych, w schroniskach dla kobiet, schroniskach dla imigrantów, osoby opuszczające instytucje penitencjarne/karne/medyczne, instytucje</w:t>
      </w:r>
    </w:p>
    <w:p w14:paraId="4359C101" w14:textId="77777777" w:rsidR="00DF6AE1" w:rsidRPr="00907CF5" w:rsidRDefault="00DF6AE1" w:rsidP="00DF6AE1">
      <w:pPr>
        <w:pStyle w:val="Akapitzlist"/>
        <w:widowControl/>
        <w:adjustRightInd w:val="0"/>
        <w:spacing w:line="360" w:lineRule="auto"/>
        <w:ind w:left="1080" w:firstLine="0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>opiekuńcze, osoby otrzymujące długookresowe wsparcie z powodu bezdomności - specjalistyczne zakwaterowanie wspierane);</w:t>
      </w:r>
    </w:p>
    <w:p w14:paraId="654E0B84" w14:textId="77777777" w:rsidR="00DF6AE1" w:rsidRPr="00907CF5" w:rsidRDefault="00DF6AE1" w:rsidP="00DF6AE1">
      <w:pPr>
        <w:pStyle w:val="Akapitzlist"/>
        <w:widowControl/>
        <w:numPr>
          <w:ilvl w:val="0"/>
          <w:numId w:val="11"/>
        </w:numPr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 xml:space="preserve">Niezabezpieczone zakwaterowanie, w tym osoby w lokalach niezabezpieczonych – przebywające czasowo u rodziny/przyjaciół, tj. przebywające w konwencjonalnych warunkach lokalowych, ale nie </w:t>
      </w:r>
      <w:r w:rsidRPr="00907CF5">
        <w:rPr>
          <w:rFonts w:ascii="ArialMT" w:eastAsiaTheme="minorHAnsi" w:hAnsi="ArialMT" w:cs="ArialMT"/>
          <w:sz w:val="24"/>
          <w:szCs w:val="24"/>
        </w:rPr>
        <w:br/>
        <w:t>w stałym miejscu zamieszkania ze względu na brak posiadania takiego, wynajmujący nielegalnie lub nielegalnie zajmujące ziemie, osoby posiadające niepewny najem z nakazem eksmisji, osoby zagrożone przemocą;</w:t>
      </w:r>
    </w:p>
    <w:p w14:paraId="7E1CC414" w14:textId="77777777" w:rsidR="00DF6AE1" w:rsidRPr="00907CF5" w:rsidRDefault="00DF6AE1" w:rsidP="00DF6AE1">
      <w:pPr>
        <w:pStyle w:val="Akapitzlist"/>
        <w:widowControl/>
        <w:numPr>
          <w:ilvl w:val="0"/>
          <w:numId w:val="11"/>
        </w:numPr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 xml:space="preserve">Nieodpowiednie warunki mieszkaniowe, w tym osoby zamieszkujące konstrukcje tymczasowe/nietrwałe, mieszkania </w:t>
      </w:r>
      <w:proofErr w:type="spellStart"/>
      <w:r w:rsidRPr="00907CF5">
        <w:rPr>
          <w:rFonts w:ascii="ArialMT" w:eastAsiaTheme="minorHAnsi" w:hAnsi="ArialMT" w:cs="ArialMT"/>
          <w:sz w:val="24"/>
          <w:szCs w:val="24"/>
        </w:rPr>
        <w:t>substandardowe</w:t>
      </w:r>
      <w:proofErr w:type="spellEnd"/>
      <w:r w:rsidRPr="00907CF5">
        <w:rPr>
          <w:rFonts w:ascii="ArialMT" w:eastAsiaTheme="minorHAnsi" w:hAnsi="ArialMT" w:cs="ArialMT"/>
          <w:sz w:val="24"/>
          <w:szCs w:val="24"/>
        </w:rPr>
        <w:t xml:space="preserve"> - lokale nienadające się do zamieszkania wg standardu krajowego, </w:t>
      </w:r>
      <w:r w:rsidRPr="00907CF5">
        <w:rPr>
          <w:rFonts w:ascii="ArialMT" w:eastAsiaTheme="minorHAnsi" w:hAnsi="ArialMT" w:cs="ArialMT"/>
          <w:sz w:val="24"/>
          <w:szCs w:val="24"/>
        </w:rPr>
        <w:br/>
        <w:t>w warunkach skrajnego przeludnienia;</w:t>
      </w:r>
    </w:p>
    <w:p w14:paraId="309B4082" w14:textId="77777777" w:rsidR="00DF6AE1" w:rsidRPr="00907CF5" w:rsidRDefault="00DF6AE1" w:rsidP="00DF6AE1">
      <w:pPr>
        <w:pStyle w:val="Akapitzlist"/>
        <w:widowControl/>
        <w:numPr>
          <w:ilvl w:val="0"/>
          <w:numId w:val="11"/>
        </w:numPr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 xml:space="preserve">Osoby niezamieszkujące w lokalu mieszkalnym w rozumieniu przepisów o ochronie praw lokatorów i mieszkaniowym zasobie gminy </w:t>
      </w:r>
      <w:r w:rsidRPr="00907CF5">
        <w:rPr>
          <w:rFonts w:ascii="ArialMT" w:eastAsiaTheme="minorHAnsi" w:hAnsi="ArialMT" w:cs="ArialMT"/>
          <w:sz w:val="24"/>
          <w:szCs w:val="24"/>
        </w:rPr>
        <w:br/>
        <w:t xml:space="preserve">i niezameldowane na pobyt stały, w rozumieniu przepisów o ewidencji ludności, a także osoby niezamieszkujące w lokalu mieszkalnym </w:t>
      </w:r>
      <w:r w:rsidRPr="00907CF5">
        <w:rPr>
          <w:rFonts w:ascii="ArialMT" w:eastAsiaTheme="minorHAnsi" w:hAnsi="ArialMT" w:cs="ArialMT"/>
          <w:sz w:val="24"/>
          <w:szCs w:val="24"/>
        </w:rPr>
        <w:br/>
        <w:t>i zameldowaną na pobyt stały w lokalu, w którym nie ma możliwości zamieszkania.</w:t>
      </w:r>
    </w:p>
    <w:p w14:paraId="4F067DD6" w14:textId="77777777" w:rsidR="00DF6AE1" w:rsidRPr="00907CF5" w:rsidRDefault="00DF6AE1" w:rsidP="00DF6AE1">
      <w:pPr>
        <w:pStyle w:val="Akapitzlist"/>
        <w:widowControl/>
        <w:adjustRightInd w:val="0"/>
        <w:spacing w:line="360" w:lineRule="auto"/>
        <w:ind w:left="0" w:firstLine="0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>s) Osoby z krajów trzecich - osoby, które są obywatelami krajów spoza UE, a także bezpaństwowcy zgodnie z Konwencją o statusie bezpaństwowców z 1954 r. i osoby bez ustalonego obywatelstwa.</w:t>
      </w:r>
    </w:p>
    <w:p w14:paraId="471666F0" w14:textId="77777777" w:rsidR="00DF6AE1" w:rsidRPr="00907CF5" w:rsidRDefault="00DF6AE1" w:rsidP="00DF6AE1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4177EA1E" w14:textId="77777777" w:rsidR="00DF6AE1" w:rsidRPr="00907CF5" w:rsidRDefault="00DF6AE1" w:rsidP="00DF6AE1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§ 2</w:t>
      </w:r>
    </w:p>
    <w:p w14:paraId="305D4E13" w14:textId="77777777" w:rsidR="00DF6AE1" w:rsidRPr="00907CF5" w:rsidRDefault="00DF6AE1" w:rsidP="00DF6AE1">
      <w:pPr>
        <w:spacing w:line="360" w:lineRule="auto"/>
        <w:ind w:left="1839" w:right="1841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CELE</w:t>
      </w:r>
      <w:r w:rsidRPr="00907C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I</w:t>
      </w:r>
      <w:r w:rsidRPr="00907C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ZAŁOŻENIA</w:t>
      </w:r>
      <w:r w:rsidRPr="00907CF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PROJEKTU</w:t>
      </w:r>
    </w:p>
    <w:p w14:paraId="06890C31" w14:textId="77777777" w:rsidR="00DF6AE1" w:rsidRPr="00907CF5" w:rsidRDefault="00DF6AE1" w:rsidP="00DF6AE1">
      <w:pPr>
        <w:pStyle w:val="Tekstpodstawowy"/>
        <w:spacing w:line="360" w:lineRule="auto"/>
        <w:ind w:left="0"/>
        <w:rPr>
          <w:rFonts w:ascii="Arial" w:hAnsi="Arial" w:cs="Arial"/>
          <w:b/>
        </w:rPr>
      </w:pPr>
    </w:p>
    <w:p w14:paraId="52A56CBF" w14:textId="77777777" w:rsidR="00DF6AE1" w:rsidRPr="00907CF5" w:rsidRDefault="00DF6AE1" w:rsidP="00DF6AE1">
      <w:pPr>
        <w:pStyle w:val="Akapitzlist"/>
        <w:widowControl/>
        <w:numPr>
          <w:ilvl w:val="0"/>
          <w:numId w:val="12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Celem projektu jest zwiększenie dostępu do dobrej jakości, trwałych i przystępnych cenowo usług społecznych świadcz. w ramach utworzonego Centrum Usług Społecznych w Strzyżowie (dalej: CUS), w skutek rozszerzenia usług świadczenia na rzecz mieszkańców Gminy Strzyżów, w tym </w:t>
      </w:r>
      <w:r w:rsidRPr="008D612C">
        <w:rPr>
          <w:rFonts w:ascii="Arial" w:eastAsiaTheme="minorHAnsi" w:hAnsi="Arial" w:cs="Arial"/>
          <w:sz w:val="24"/>
          <w:szCs w:val="24"/>
        </w:rPr>
        <w:t>miejsc</w:t>
      </w:r>
      <w:r>
        <w:rPr>
          <w:rFonts w:ascii="Arial" w:eastAsiaTheme="minorHAnsi" w:hAnsi="Arial" w:cs="Arial"/>
          <w:sz w:val="24"/>
          <w:szCs w:val="24"/>
        </w:rPr>
        <w:t>a świadczenia usług w Klubie S</w:t>
      </w:r>
      <w:r w:rsidRPr="008D612C">
        <w:rPr>
          <w:rFonts w:ascii="Arial" w:eastAsiaTheme="minorHAnsi" w:hAnsi="Arial" w:cs="Arial"/>
          <w:sz w:val="24"/>
          <w:szCs w:val="24"/>
        </w:rPr>
        <w:t>eniora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907CF5">
        <w:rPr>
          <w:rFonts w:ascii="Arial" w:eastAsiaTheme="minorHAnsi" w:hAnsi="Arial" w:cs="Arial"/>
          <w:sz w:val="24"/>
          <w:szCs w:val="24"/>
        </w:rPr>
        <w:t>dla 15 osób (10 kobiet/5 mężczyzn) i usług sąsiedzkich dla rzecz 20 osób (10 kobiet/10 mężczyzn) w okresie 01.01.2025-31.12.2027.</w:t>
      </w:r>
    </w:p>
    <w:p w14:paraId="2F49B706" w14:textId="77777777" w:rsidR="00DF6AE1" w:rsidRPr="00907CF5" w:rsidRDefault="00DF6AE1" w:rsidP="00DF6AE1">
      <w:pPr>
        <w:pStyle w:val="Akapitzlist"/>
        <w:widowControl/>
        <w:numPr>
          <w:ilvl w:val="0"/>
          <w:numId w:val="12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lastRenderedPageBreak/>
        <w:t>Grupą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docelową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 xml:space="preserve">projektu jest </w:t>
      </w:r>
      <w:r w:rsidRPr="00907CF5">
        <w:rPr>
          <w:rFonts w:ascii="Arial" w:eastAsiaTheme="minorHAnsi" w:hAnsi="Arial" w:cs="Arial"/>
          <w:sz w:val="24"/>
          <w:szCs w:val="24"/>
        </w:rPr>
        <w:t>35 osób (20 kobiet/15 mężczyzn), które zamieszkują województwo podkarpackie, powiat strzyżowski, gminę Strzyżów</w:t>
      </w:r>
      <w:r w:rsidRPr="00907CF5">
        <w:t xml:space="preserve"> </w:t>
      </w:r>
      <w:r w:rsidRPr="00907CF5">
        <w:rPr>
          <w:rFonts w:ascii="Arial" w:eastAsiaTheme="minorHAnsi" w:hAnsi="Arial" w:cs="Arial"/>
          <w:sz w:val="24"/>
          <w:szCs w:val="24"/>
        </w:rPr>
        <w:t xml:space="preserve">(w rozumieniu przepisów Kodeksu Cywilnego) i potrzebują wsparcia w codziennym funkcjonowaniu z powodu wieku (60+ w przypadku osób rekrutowanych do KS), stanu zdrowia lub niepełnosprawności w związku z potrzebą wsparcia w codziennym funkcjonowaniu. </w:t>
      </w:r>
    </w:p>
    <w:p w14:paraId="39FF40A4" w14:textId="77777777" w:rsidR="00DF6AE1" w:rsidRPr="00907CF5" w:rsidRDefault="00DF6AE1" w:rsidP="00DF6AE1">
      <w:pPr>
        <w:pStyle w:val="Akapitzlist"/>
        <w:widowControl/>
        <w:numPr>
          <w:ilvl w:val="0"/>
          <w:numId w:val="13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Dedykowana liczba osób do Klubu Seniora- 15 miejsc (10 kobiet/5 mężczyzn):</w:t>
      </w:r>
    </w:p>
    <w:p w14:paraId="105F96CB" w14:textId="77777777" w:rsidR="00DF6AE1" w:rsidRPr="00907CF5" w:rsidRDefault="00DF6AE1" w:rsidP="00DF6AE1">
      <w:pPr>
        <w:pStyle w:val="Akapitzlist"/>
        <w:numPr>
          <w:ilvl w:val="0"/>
          <w:numId w:val="13"/>
        </w:numPr>
        <w:tabs>
          <w:tab w:val="left" w:pos="837"/>
        </w:tabs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Dedykowana liczba osób korzystająca z Usług sąsiedzkich: 20 (10 kobiet/10 mężczyzn) -  miejsc świadczenia usług sąsiedzkich</w:t>
      </w:r>
    </w:p>
    <w:p w14:paraId="3E289A9A" w14:textId="77777777" w:rsidR="00DF6AE1" w:rsidRPr="00907CF5" w:rsidRDefault="00DF6AE1" w:rsidP="00DF6AE1">
      <w:pPr>
        <w:pStyle w:val="Tekstpodstawowy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07CF5">
        <w:rPr>
          <w:rFonts w:ascii="Arial" w:hAnsi="Arial" w:cs="Arial"/>
        </w:rPr>
        <w:t>Preferowane</w:t>
      </w:r>
      <w:r w:rsidRPr="00907CF5">
        <w:rPr>
          <w:rFonts w:ascii="Arial" w:hAnsi="Arial" w:cs="Arial"/>
          <w:spacing w:val="-1"/>
        </w:rPr>
        <w:t xml:space="preserve"> </w:t>
      </w:r>
      <w:r w:rsidRPr="00907CF5">
        <w:rPr>
          <w:rFonts w:ascii="Arial" w:hAnsi="Arial" w:cs="Arial"/>
        </w:rPr>
        <w:t>będą:</w:t>
      </w:r>
    </w:p>
    <w:p w14:paraId="36BFC9E8" w14:textId="77777777" w:rsidR="00DF6AE1" w:rsidRPr="00907CF5" w:rsidRDefault="00DF6AE1" w:rsidP="00DF6AE1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osoby o znacznym lub umiarkowanym stopniu niepełnosprawności, </w:t>
      </w:r>
    </w:p>
    <w:p w14:paraId="76B19974" w14:textId="77777777" w:rsidR="00DF6AE1" w:rsidRPr="00907CF5" w:rsidRDefault="00DF6AE1" w:rsidP="00DF6AE1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z niepełnosprawnością sprzężoną,</w:t>
      </w:r>
    </w:p>
    <w:p w14:paraId="1658DE9F" w14:textId="77777777" w:rsidR="00DF6AE1" w:rsidRPr="00907CF5" w:rsidRDefault="00DF6AE1" w:rsidP="00DF6AE1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z chorobami psychicznymi,</w:t>
      </w:r>
    </w:p>
    <w:p w14:paraId="6A612764" w14:textId="77777777" w:rsidR="00DF6AE1" w:rsidRPr="00907CF5" w:rsidRDefault="00DF6AE1" w:rsidP="00DF6AE1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z niepełnosprawnością intelektualną,</w:t>
      </w:r>
    </w:p>
    <w:p w14:paraId="2C3118EC" w14:textId="77777777" w:rsidR="00DF6AE1" w:rsidRPr="00907CF5" w:rsidRDefault="00DF6AE1" w:rsidP="00DF6AE1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z całościowymi zaburzeniami rozwojowymi (zgodnie z klasyfikacją ICD10),</w:t>
      </w:r>
    </w:p>
    <w:p w14:paraId="7295D74B" w14:textId="77777777" w:rsidR="00DF6AE1" w:rsidRPr="00907CF5" w:rsidRDefault="00DF6AE1" w:rsidP="00DF6AE1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korzystające z programu Fundusze Europejskie Pomoc Żywnościowa</w:t>
      </w:r>
    </w:p>
    <w:p w14:paraId="797155F9" w14:textId="77777777" w:rsidR="00DF6AE1" w:rsidRPr="00907CF5" w:rsidRDefault="00DF6AE1" w:rsidP="00DF6AE1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samotne</w:t>
      </w:r>
    </w:p>
    <w:p w14:paraId="0BFC29DF" w14:textId="77777777" w:rsidR="00DF6AE1" w:rsidRPr="00907CF5" w:rsidRDefault="00DF6AE1" w:rsidP="00DF6AE1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kobiety</w:t>
      </w:r>
    </w:p>
    <w:p w14:paraId="63DEFF97" w14:textId="77777777" w:rsidR="00DF6AE1" w:rsidRPr="00907CF5" w:rsidRDefault="00DF6AE1" w:rsidP="00DF6AE1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§ 3</w:t>
      </w:r>
    </w:p>
    <w:p w14:paraId="7D002ACE" w14:textId="77777777" w:rsidR="00DF6AE1" w:rsidRPr="00907CF5" w:rsidRDefault="00DF6AE1" w:rsidP="00DF6AE1">
      <w:pPr>
        <w:spacing w:line="360" w:lineRule="auto"/>
        <w:ind w:left="1839" w:right="1840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REKRUTACJA</w:t>
      </w:r>
      <w:r w:rsidRPr="00907CF5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UCZESTNIKÓW</w:t>
      </w:r>
    </w:p>
    <w:p w14:paraId="0A7710B5" w14:textId="2065809C" w:rsidR="00DF6AE1" w:rsidRPr="00907CF5" w:rsidRDefault="00DF6AE1" w:rsidP="00DF6AE1">
      <w:pPr>
        <w:pStyle w:val="Akapitzlist"/>
        <w:numPr>
          <w:ilvl w:val="0"/>
          <w:numId w:val="17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Termin rekrutacji </w:t>
      </w:r>
      <w:r>
        <w:rPr>
          <w:rFonts w:ascii="Arial" w:hAnsi="Arial" w:cs="Arial"/>
          <w:sz w:val="24"/>
          <w:szCs w:val="24"/>
        </w:rPr>
        <w:t>uzupełniającej</w:t>
      </w:r>
      <w:r w:rsidRPr="00E8434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14</w:t>
      </w:r>
      <w:r w:rsidRPr="00E8434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E8434E">
        <w:rPr>
          <w:rFonts w:ascii="Arial" w:eastAsiaTheme="minorHAnsi" w:hAnsi="Arial" w:cs="Arial"/>
          <w:sz w:val="24"/>
          <w:szCs w:val="24"/>
        </w:rPr>
        <w:t xml:space="preserve">.2026 </w:t>
      </w:r>
      <w:r w:rsidRPr="00E8434E">
        <w:rPr>
          <w:rFonts w:ascii="Arial" w:hAnsi="Arial" w:cs="Arial"/>
          <w:sz w:val="24"/>
          <w:szCs w:val="24"/>
        </w:rPr>
        <w:t>r. – 2</w:t>
      </w:r>
      <w:r>
        <w:rPr>
          <w:rFonts w:ascii="Arial" w:hAnsi="Arial" w:cs="Arial"/>
          <w:sz w:val="24"/>
          <w:szCs w:val="24"/>
        </w:rPr>
        <w:t>1</w:t>
      </w:r>
      <w:r w:rsidRPr="00E8434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E8434E">
        <w:rPr>
          <w:rFonts w:ascii="Arial" w:hAnsi="Arial" w:cs="Arial"/>
          <w:sz w:val="24"/>
          <w:szCs w:val="24"/>
        </w:rPr>
        <w:t xml:space="preserve">.2026 r. </w:t>
      </w:r>
    </w:p>
    <w:p w14:paraId="14C8AA93" w14:textId="77777777" w:rsidR="00DF6AE1" w:rsidRPr="00907CF5" w:rsidRDefault="00DF6AE1" w:rsidP="00DF6AE1">
      <w:pPr>
        <w:pStyle w:val="Akapitzlist"/>
        <w:numPr>
          <w:ilvl w:val="0"/>
          <w:numId w:val="17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Zgłoszenia będą przyjmowane przez:</w:t>
      </w:r>
    </w:p>
    <w:p w14:paraId="7144936E" w14:textId="77777777" w:rsidR="00DF6AE1" w:rsidRPr="00907CF5" w:rsidRDefault="00DF6AE1" w:rsidP="00DF6AE1">
      <w:pPr>
        <w:pStyle w:val="Akapitzlist"/>
        <w:widowControl/>
        <w:numPr>
          <w:ilvl w:val="0"/>
          <w:numId w:val="18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pracowników Biura Projektowego </w:t>
      </w:r>
      <w:r w:rsidRPr="00907CF5">
        <w:rPr>
          <w:rFonts w:ascii="Arial" w:hAnsi="Arial" w:cs="Arial"/>
          <w:b/>
          <w:bCs/>
          <w:sz w:val="24"/>
          <w:szCs w:val="24"/>
        </w:rPr>
        <w:t>w Strzyżowie</w:t>
      </w:r>
      <w:r w:rsidRPr="00907CF5">
        <w:rPr>
          <w:rFonts w:ascii="Arial" w:hAnsi="Arial" w:cs="Arial"/>
          <w:sz w:val="24"/>
          <w:szCs w:val="24"/>
        </w:rPr>
        <w:t xml:space="preserve"> w Urzędzie Miejskim w Strzyżowie, ul. Przecławczyka 5, Biuro Podawcze - parter (poniedziałek w godz. 08:00-16:00; wtorek - piątek w godz. 07:00-15:00)</w:t>
      </w:r>
    </w:p>
    <w:p w14:paraId="6ED8CE7B" w14:textId="77777777" w:rsidR="00DF6AE1" w:rsidRPr="00601BA1" w:rsidRDefault="00DF6AE1" w:rsidP="00DF6AE1">
      <w:pPr>
        <w:pStyle w:val="Akapitzlist"/>
        <w:widowControl/>
        <w:numPr>
          <w:ilvl w:val="0"/>
          <w:numId w:val="18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01BA1">
        <w:rPr>
          <w:rFonts w:ascii="Arial" w:hAnsi="Arial" w:cs="Arial"/>
          <w:sz w:val="24"/>
          <w:szCs w:val="24"/>
        </w:rPr>
        <w:t>przez pracowników Centrum Usług Społecznych w Strzyżowie</w:t>
      </w:r>
      <w:r>
        <w:rPr>
          <w:rFonts w:ascii="Arial" w:hAnsi="Arial" w:cs="Arial"/>
          <w:sz w:val="24"/>
          <w:szCs w:val="24"/>
        </w:rPr>
        <w:t xml:space="preserve"> </w:t>
      </w:r>
      <w:r w:rsidRPr="00601BA1">
        <w:rPr>
          <w:rFonts w:ascii="Arial" w:hAnsi="Arial" w:cs="Arial"/>
          <w:sz w:val="24"/>
          <w:szCs w:val="24"/>
        </w:rPr>
        <w:t>ul. Słowackiego 8, 38-100 Strzyżów (CUS), poniedziałek 7.00 – 17.00, wtorek – piątek 7.00 – 15.00, a także e-mailem – kczajka@strzyzow.pl cusstrzyzow@onet.pl oraz               listem pocztą tradycyjną jako element dostępności dla osób z niepełnosprawnościami.</w:t>
      </w:r>
    </w:p>
    <w:p w14:paraId="0E7637B4" w14:textId="77777777" w:rsidR="00DF6AE1" w:rsidRPr="00907CF5" w:rsidRDefault="00DF6AE1" w:rsidP="00DF6AE1">
      <w:pPr>
        <w:widowControl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Oferowana będzie także pomoc przy wypełnieniu i dostarczeniu dokumentów rekrutacyjnych dla osób mających trudności z poruszaniem się.</w:t>
      </w:r>
    </w:p>
    <w:p w14:paraId="6843A0F9" w14:textId="77777777" w:rsidR="00DF6AE1" w:rsidRPr="00907CF5" w:rsidRDefault="00DF6AE1" w:rsidP="00DF6AE1">
      <w:pPr>
        <w:pStyle w:val="Akapitzlist"/>
        <w:numPr>
          <w:ilvl w:val="0"/>
          <w:numId w:val="17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procesie naboru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są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brane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pod uwagę poniższe kryteria.</w:t>
      </w:r>
      <w:r>
        <w:rPr>
          <w:rFonts w:ascii="Arial" w:hAnsi="Arial" w:cs="Arial"/>
          <w:sz w:val="24"/>
          <w:szCs w:val="24"/>
        </w:rPr>
        <w:br/>
      </w:r>
    </w:p>
    <w:p w14:paraId="05834D39" w14:textId="77777777" w:rsidR="00DF6AE1" w:rsidRPr="00907CF5" w:rsidRDefault="00DF6AE1" w:rsidP="00DF6AE1">
      <w:pPr>
        <w:pStyle w:val="Akapitzlist"/>
        <w:numPr>
          <w:ilvl w:val="1"/>
          <w:numId w:val="17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b/>
          <w:bCs/>
          <w:sz w:val="24"/>
          <w:szCs w:val="24"/>
        </w:rPr>
        <w:lastRenderedPageBreak/>
        <w:t xml:space="preserve">W przypadku kandydatów </w:t>
      </w:r>
      <w:r>
        <w:rPr>
          <w:rFonts w:ascii="Arial" w:hAnsi="Arial" w:cs="Arial"/>
          <w:b/>
          <w:bCs/>
          <w:sz w:val="24"/>
          <w:szCs w:val="24"/>
        </w:rPr>
        <w:t>do usług</w:t>
      </w:r>
      <w:r w:rsidRPr="00907CF5">
        <w:rPr>
          <w:rFonts w:ascii="Arial" w:hAnsi="Arial" w:cs="Arial"/>
          <w:b/>
          <w:bCs/>
          <w:sz w:val="24"/>
          <w:szCs w:val="24"/>
        </w:rPr>
        <w:t xml:space="preserve"> w ramach Klubu Seniora:</w:t>
      </w:r>
    </w:p>
    <w:p w14:paraId="1936323D" w14:textId="77777777" w:rsidR="00DF6AE1" w:rsidRPr="00907CF5" w:rsidRDefault="00DF6AE1" w:rsidP="00DF6AE1">
      <w:pPr>
        <w:pStyle w:val="Akapitzlist"/>
        <w:numPr>
          <w:ilvl w:val="0"/>
          <w:numId w:val="19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  <w:u w:val="single"/>
        </w:rPr>
        <w:t xml:space="preserve"> kryteria formalne:</w:t>
      </w:r>
    </w:p>
    <w:p w14:paraId="4F322048" w14:textId="77777777" w:rsidR="00DF6AE1" w:rsidRPr="00907CF5" w:rsidRDefault="00DF6AE1" w:rsidP="00DF6AE1">
      <w:pPr>
        <w:pStyle w:val="Akapitzlist"/>
        <w:widowControl/>
        <w:numPr>
          <w:ilvl w:val="0"/>
          <w:numId w:val="6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zamieszkanie na terenie Gminy Strzyżów (weryfikacja </w:t>
      </w:r>
      <w:r w:rsidRPr="00907CF5">
        <w:rPr>
          <w:rFonts w:ascii="Arial" w:hAnsi="Arial" w:cs="Arial"/>
          <w:sz w:val="24"/>
          <w:szCs w:val="24"/>
        </w:rPr>
        <w:t>na podstawie danych podanych w formularzu rekrutacyjnym w formie oświadczenia składanego pod rygorem odpowiedzialności karnej)</w:t>
      </w:r>
      <w:r w:rsidRPr="00907CF5">
        <w:rPr>
          <w:rFonts w:ascii="Arial" w:eastAsiaTheme="minorHAnsi" w:hAnsi="Arial" w:cs="Arial"/>
          <w:sz w:val="24"/>
          <w:szCs w:val="24"/>
        </w:rPr>
        <w:t xml:space="preserve">, </w:t>
      </w:r>
    </w:p>
    <w:p w14:paraId="510D46FE" w14:textId="77777777" w:rsidR="00DF6AE1" w:rsidRPr="00907CF5" w:rsidRDefault="00DF6AE1" w:rsidP="00DF6AE1">
      <w:pPr>
        <w:pStyle w:val="Akapitzlist"/>
        <w:widowControl/>
        <w:numPr>
          <w:ilvl w:val="0"/>
          <w:numId w:val="6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osoba starsza wiek 60+ (weryfikacja </w:t>
      </w:r>
      <w:r w:rsidRPr="00907CF5">
        <w:rPr>
          <w:rFonts w:ascii="Arial" w:hAnsi="Arial" w:cs="Arial"/>
          <w:sz w:val="24"/>
          <w:szCs w:val="24"/>
        </w:rPr>
        <w:t>na podstawie danych podanych w formularzu rekrutacyjnym w formie oświadczenia składanego pod rygorem odpowiedzialności karnej)</w:t>
      </w:r>
    </w:p>
    <w:p w14:paraId="05695A24" w14:textId="77777777" w:rsidR="00DF6AE1" w:rsidRPr="00907CF5" w:rsidRDefault="00DF6AE1" w:rsidP="00DF6AE1">
      <w:pPr>
        <w:pStyle w:val="Akapitzlist"/>
        <w:widowControl/>
        <w:numPr>
          <w:ilvl w:val="0"/>
          <w:numId w:val="6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osoba, która nie korzystała z tego samego rodzaju usług w ramach innych projektów m.in. Priorytetu 8-RLKS SZOP FEP 2021-2027 oraz programów krajowych, szczególnie z programu FERS 2021-2027 (weryfikacja na podstawie oświadczenia składanego pod rygorem odpowiedzialności karnej w Formularzu rekrutacyjnym)</w:t>
      </w:r>
    </w:p>
    <w:p w14:paraId="35B3BEB7" w14:textId="77777777" w:rsidR="00DF6AE1" w:rsidRPr="00907CF5" w:rsidRDefault="00DF6AE1" w:rsidP="00DF6AE1">
      <w:pPr>
        <w:pStyle w:val="Akapitzlist"/>
        <w:widowControl/>
        <w:numPr>
          <w:ilvl w:val="0"/>
          <w:numId w:val="6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osoba, która nie korzystała nigdy z usług tożsamych - (weryfikacja na podstawie oświadczenia składanego pod rygorem odpowiedzialności karnej w Formularzu rekrutacyjnym)</w:t>
      </w:r>
    </w:p>
    <w:p w14:paraId="4BA84FB1" w14:textId="77777777" w:rsidR="00DF6AE1" w:rsidRPr="00907CF5" w:rsidRDefault="00DF6AE1" w:rsidP="00DF6AE1">
      <w:pPr>
        <w:pStyle w:val="Akapitzlist"/>
        <w:widowControl/>
        <w:numPr>
          <w:ilvl w:val="0"/>
          <w:numId w:val="6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osoba potrzebująca wsparcia w codziennym funkcjonowaniu (samotne z powodu wieku, choroby lub innych przyczyn wymagających pomocy innych osób, a są jej pozbawione lub osoby, które wymagają pomocy innych osób, a rodzina, a także wspólnie niezamieszkujący małżonek, wstępni, zstępni nie mogą takiej pomocy zapewnić (weryfikacja na podstawie zaświadczenia lekarskiego potwierdzającego brak możliwości samodzielnego wykonywania co najmniej 1 z podstawowych czynności życia codziennego). </w:t>
      </w:r>
    </w:p>
    <w:p w14:paraId="130611A5" w14:textId="77777777" w:rsidR="00DF6AE1" w:rsidRPr="00907CF5" w:rsidRDefault="00DF6AE1" w:rsidP="00DF6AE1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Kandydat do projektu musi spełniać kryteria 1-5 łącznie, niespełnienie jednego z tych kryteriów dyskwalifikuje kandydata do projektu.</w:t>
      </w:r>
    </w:p>
    <w:p w14:paraId="6ADFA056" w14:textId="77777777" w:rsidR="00DF6AE1" w:rsidRPr="00907CF5" w:rsidRDefault="00DF6AE1" w:rsidP="00DF6AE1">
      <w:pPr>
        <w:pStyle w:val="Akapitzlist"/>
        <w:widowControl/>
        <w:numPr>
          <w:ilvl w:val="0"/>
          <w:numId w:val="19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  <w:u w:val="single"/>
        </w:rPr>
      </w:pPr>
      <w:r w:rsidRPr="00907CF5">
        <w:rPr>
          <w:rFonts w:ascii="Arial" w:eastAsiaTheme="minorHAnsi" w:hAnsi="Arial" w:cs="Arial"/>
          <w:sz w:val="24"/>
          <w:szCs w:val="24"/>
          <w:u w:val="single"/>
        </w:rPr>
        <w:t xml:space="preserve"> kryteria </w:t>
      </w:r>
      <w:r w:rsidRPr="00907CF5">
        <w:rPr>
          <w:rFonts w:ascii="Arial" w:hAnsi="Arial" w:cs="Arial"/>
          <w:sz w:val="24"/>
          <w:szCs w:val="24"/>
          <w:u w:val="single"/>
        </w:rPr>
        <w:t>premiujące:</w:t>
      </w:r>
      <w:r w:rsidRPr="00907CF5">
        <w:rPr>
          <w:rFonts w:ascii="Arial" w:eastAsiaTheme="minorHAnsi" w:hAnsi="Arial" w:cs="Arial"/>
          <w:sz w:val="24"/>
          <w:szCs w:val="24"/>
          <w:u w:val="single"/>
        </w:rPr>
        <w:t xml:space="preserve"> </w:t>
      </w:r>
    </w:p>
    <w:p w14:paraId="2016E254" w14:textId="77777777" w:rsidR="00DF6AE1" w:rsidRPr="00907CF5" w:rsidRDefault="00DF6AE1" w:rsidP="00DF6AE1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Kandydat może otrzymać punkty premiujące jeśli spełni poniższe kryteria, jest: </w:t>
      </w:r>
    </w:p>
    <w:p w14:paraId="28F57753" w14:textId="77777777" w:rsidR="00DF6AE1" w:rsidRPr="00907CF5" w:rsidRDefault="00DF6AE1" w:rsidP="00DF6AE1">
      <w:pPr>
        <w:pStyle w:val="Akapitzlist"/>
        <w:widowControl/>
        <w:numPr>
          <w:ilvl w:val="0"/>
          <w:numId w:val="7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 osobą o znacznym lub umiarkowanym stopniu niepełnosprawności </w:t>
      </w:r>
      <w:r w:rsidRPr="00907CF5">
        <w:rPr>
          <w:rFonts w:ascii="Arial" w:hAnsi="Arial" w:cs="Arial"/>
          <w:sz w:val="24"/>
          <w:szCs w:val="24"/>
        </w:rPr>
        <w:t>(weryfikowane na podstawie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– 3 punkty,</w:t>
      </w:r>
    </w:p>
    <w:p w14:paraId="6BEF7794" w14:textId="77777777" w:rsidR="00DF6AE1" w:rsidRPr="00907CF5" w:rsidRDefault="00DF6AE1" w:rsidP="00DF6AE1">
      <w:pPr>
        <w:pStyle w:val="Akapitzlist"/>
        <w:widowControl/>
        <w:numPr>
          <w:ilvl w:val="0"/>
          <w:numId w:val="7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osobą z niepełnosprawnością sprzężoną </w:t>
      </w:r>
      <w:r w:rsidRPr="00907CF5">
        <w:rPr>
          <w:rFonts w:ascii="Arial" w:hAnsi="Arial" w:cs="Arial"/>
          <w:sz w:val="24"/>
          <w:szCs w:val="24"/>
        </w:rPr>
        <w:t>(weryfikowane na podstawie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- 3 punkty,</w:t>
      </w:r>
    </w:p>
    <w:p w14:paraId="5CCB4D18" w14:textId="77777777" w:rsidR="00DF6AE1" w:rsidRPr="00907CF5" w:rsidRDefault="00DF6AE1" w:rsidP="00DF6AE1">
      <w:pPr>
        <w:pStyle w:val="Akapitzlist"/>
        <w:widowControl/>
        <w:numPr>
          <w:ilvl w:val="0"/>
          <w:numId w:val="7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lastRenderedPageBreak/>
        <w:t xml:space="preserve"> osoby z chorobami psychicznymi </w:t>
      </w:r>
      <w:r w:rsidRPr="00907CF5">
        <w:rPr>
          <w:rFonts w:ascii="Arial" w:hAnsi="Arial" w:cs="Arial"/>
          <w:sz w:val="24"/>
          <w:szCs w:val="24"/>
        </w:rPr>
        <w:t>(weryfikowane na podstawie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- 3 punkty,</w:t>
      </w:r>
    </w:p>
    <w:p w14:paraId="7E5973F2" w14:textId="77777777" w:rsidR="00DF6AE1" w:rsidRPr="00907CF5" w:rsidRDefault="00DF6AE1" w:rsidP="00DF6AE1">
      <w:pPr>
        <w:pStyle w:val="Akapitzlist"/>
        <w:widowControl/>
        <w:numPr>
          <w:ilvl w:val="0"/>
          <w:numId w:val="7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 osoby z niepełnosprawnością intelektualną  </w:t>
      </w:r>
      <w:r w:rsidRPr="00907CF5">
        <w:rPr>
          <w:rFonts w:ascii="Arial" w:hAnsi="Arial" w:cs="Arial"/>
          <w:sz w:val="24"/>
          <w:szCs w:val="24"/>
        </w:rPr>
        <w:t>(weryfikowane na podstawie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- 3 punkty,</w:t>
      </w:r>
    </w:p>
    <w:p w14:paraId="48C21023" w14:textId="77777777" w:rsidR="00DF6AE1" w:rsidRPr="00907CF5" w:rsidRDefault="00DF6AE1" w:rsidP="00DF6AE1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osoby z całościowymi zaburzeniami rozwojowymi (weryfikowane </w:t>
      </w:r>
      <w:r w:rsidRPr="00907CF5">
        <w:rPr>
          <w:rFonts w:ascii="Arial" w:hAnsi="Arial" w:cs="Arial"/>
          <w:sz w:val="24"/>
          <w:szCs w:val="24"/>
        </w:rPr>
        <w:t xml:space="preserve">na podstawie orzeczenia o niepełnosprawności złożonego na etapie rekrutacji w postaci kopii potwierdzonej za zgodność; </w:t>
      </w:r>
      <w:r w:rsidRPr="00907C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definicja osoby z całościowymi zaburzeniami rozwojowymi wynika z Międzynarodowej Statystycznej Klasyfikacji Chorób i Problemów Zdrowotnych (ICD10</w:t>
      </w:r>
      <w:r w:rsidRPr="00907CF5">
        <w:rPr>
          <w:rFonts w:ascii="Arial" w:eastAsiaTheme="minorHAnsi" w:hAnsi="Arial" w:cs="Arial"/>
          <w:sz w:val="24"/>
          <w:szCs w:val="24"/>
        </w:rPr>
        <w:t>)) - 3 punkty,</w:t>
      </w:r>
    </w:p>
    <w:p w14:paraId="57F1E70E" w14:textId="77777777" w:rsidR="00DF6AE1" w:rsidRPr="00907CF5" w:rsidRDefault="00DF6AE1" w:rsidP="00DF6AE1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osoby korzystające z programu Fundusze Europejskie Pomoc Żywnościowa </w:t>
      </w:r>
      <w:r w:rsidRPr="00907CF5">
        <w:rPr>
          <w:rFonts w:ascii="Arial" w:hAnsi="Arial" w:cs="Arial"/>
          <w:sz w:val="24"/>
          <w:szCs w:val="24"/>
        </w:rPr>
        <w:t>(weryfikowane na podstawie zaświadczenia z Miejsko-Gminnego Ośrodka Pomocy Społecznej złożonego na etapie rekrutacji w oryginale)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- 3 punkty.</w:t>
      </w:r>
    </w:p>
    <w:p w14:paraId="7639E3D7" w14:textId="77777777" w:rsidR="00DF6AE1" w:rsidRPr="00907CF5" w:rsidRDefault="00DF6AE1" w:rsidP="00DF6AE1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zamieszkujące samotnie (weryfikacja na podstawie oświadczenia w formularzu rekrutacyjnym) – 3 punkty,</w:t>
      </w:r>
    </w:p>
    <w:p w14:paraId="25E6B48E" w14:textId="77777777" w:rsidR="00DF6AE1" w:rsidRPr="00907CF5" w:rsidRDefault="00DF6AE1" w:rsidP="00DF6AE1">
      <w:pPr>
        <w:widowControl/>
        <w:adjustRightInd w:val="0"/>
        <w:spacing w:line="360" w:lineRule="auto"/>
        <w:ind w:left="142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Dodatkowe punkty przyznawane będą w kryterium płci:</w:t>
      </w:r>
    </w:p>
    <w:p w14:paraId="1EA97265" w14:textId="77777777" w:rsidR="00DF6AE1" w:rsidRPr="00907CF5" w:rsidRDefault="00DF6AE1" w:rsidP="00DF6AE1">
      <w:pPr>
        <w:pStyle w:val="Akapitzlist"/>
        <w:widowControl/>
        <w:numPr>
          <w:ilvl w:val="1"/>
          <w:numId w:val="7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kobieta – 2 punkty</w:t>
      </w:r>
    </w:p>
    <w:p w14:paraId="6596591E" w14:textId="77777777" w:rsidR="00DF6AE1" w:rsidRPr="00907CF5" w:rsidRDefault="00DF6AE1" w:rsidP="00DF6AE1">
      <w:pPr>
        <w:pStyle w:val="Akapitzlist"/>
        <w:widowControl/>
        <w:numPr>
          <w:ilvl w:val="1"/>
          <w:numId w:val="7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mężczyzna – 0 punktów.</w:t>
      </w:r>
    </w:p>
    <w:p w14:paraId="53E5B83A" w14:textId="77777777" w:rsidR="00DF6AE1" w:rsidRPr="00907CF5" w:rsidRDefault="00DF6AE1" w:rsidP="00DF6AE1">
      <w:p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ED96B3A" w14:textId="77777777" w:rsidR="00DF6AE1" w:rsidRPr="00907CF5" w:rsidRDefault="00DF6AE1" w:rsidP="00DF6AE1">
      <w:pPr>
        <w:pStyle w:val="Akapitzlist"/>
        <w:numPr>
          <w:ilvl w:val="1"/>
          <w:numId w:val="17"/>
        </w:numPr>
        <w:tabs>
          <w:tab w:val="left" w:pos="837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07CF5">
        <w:rPr>
          <w:rFonts w:ascii="Arial" w:hAnsi="Arial" w:cs="Arial"/>
          <w:b/>
          <w:bCs/>
          <w:sz w:val="24"/>
          <w:szCs w:val="24"/>
        </w:rPr>
        <w:t xml:space="preserve">W przypadku kandydatów do korzystania z usług sąsiedzkich w miejscu zamieszkania: </w:t>
      </w:r>
    </w:p>
    <w:p w14:paraId="65F367F6" w14:textId="77777777" w:rsidR="00DF6AE1" w:rsidRPr="00907CF5" w:rsidRDefault="00DF6AE1" w:rsidP="00DF6AE1">
      <w:pPr>
        <w:pStyle w:val="Akapitzlist"/>
        <w:numPr>
          <w:ilvl w:val="0"/>
          <w:numId w:val="20"/>
        </w:numPr>
        <w:tabs>
          <w:tab w:val="left" w:pos="619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907CF5">
        <w:rPr>
          <w:rFonts w:ascii="Arial" w:hAnsi="Arial" w:cs="Arial"/>
          <w:sz w:val="24"/>
          <w:szCs w:val="24"/>
          <w:u w:val="single"/>
        </w:rPr>
        <w:t>kryteria formalne:</w:t>
      </w:r>
    </w:p>
    <w:p w14:paraId="45E824AE" w14:textId="77777777" w:rsidR="00DF6AE1" w:rsidRPr="00907CF5" w:rsidRDefault="00DF6AE1" w:rsidP="00DF6AE1">
      <w:pPr>
        <w:pStyle w:val="Akapitzlist"/>
        <w:widowControl/>
        <w:numPr>
          <w:ilvl w:val="0"/>
          <w:numId w:val="8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zamieszkanie na terenie Gminy Strzyżów (weryfikacja </w:t>
      </w:r>
      <w:r w:rsidRPr="00907CF5">
        <w:rPr>
          <w:rFonts w:ascii="Arial" w:hAnsi="Arial" w:cs="Arial"/>
          <w:sz w:val="24"/>
          <w:szCs w:val="24"/>
        </w:rPr>
        <w:t>na podstawie danych podanych w formularzu rekrutacyjnym w formie oświadczenia składanego pod rygorem odpowiedzialności karnej)</w:t>
      </w:r>
      <w:r w:rsidRPr="00907CF5">
        <w:rPr>
          <w:rFonts w:ascii="Arial" w:eastAsiaTheme="minorHAnsi" w:hAnsi="Arial" w:cs="Arial"/>
          <w:sz w:val="24"/>
          <w:szCs w:val="24"/>
        </w:rPr>
        <w:t xml:space="preserve">, </w:t>
      </w:r>
    </w:p>
    <w:p w14:paraId="75D3F8A8" w14:textId="77777777" w:rsidR="00DF6AE1" w:rsidRPr="00907CF5" w:rsidRDefault="00DF6AE1" w:rsidP="00DF6AE1">
      <w:pPr>
        <w:pStyle w:val="Akapitzlist"/>
        <w:widowControl/>
        <w:numPr>
          <w:ilvl w:val="0"/>
          <w:numId w:val="8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osoba, która nie korzystała z tego samego rodzaju usług w ramach innych projektów m.in. Priorytetu 8-RLKS SZOP FEP 2021-2027 oraz programów krajowych, szczególnie z programu FERS 2021-2027 (weryfikacja na podstawie oświadczenia składanego pod rygorem odpowiedzialności karnej </w:t>
      </w:r>
      <w:r w:rsidRPr="00907CF5">
        <w:rPr>
          <w:rFonts w:ascii="Arial" w:eastAsiaTheme="minorHAnsi" w:hAnsi="Arial" w:cs="Arial"/>
          <w:sz w:val="24"/>
          <w:szCs w:val="24"/>
        </w:rPr>
        <w:br/>
        <w:t>w Formularzu rekrutacyjnym)</w:t>
      </w:r>
    </w:p>
    <w:p w14:paraId="5FF72FE1" w14:textId="77777777" w:rsidR="00DF6AE1" w:rsidRPr="00907CF5" w:rsidRDefault="00DF6AE1" w:rsidP="00DF6AE1">
      <w:pPr>
        <w:pStyle w:val="Akapitzlist"/>
        <w:widowControl/>
        <w:numPr>
          <w:ilvl w:val="0"/>
          <w:numId w:val="8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osoba, która nie korzystała nigdy z usług tożsamych - (weryfikacja na podstawie oświadczenia składanego pod rygorem odpowiedzialności karnej w Formularzu rekrutacyjnym)</w:t>
      </w:r>
    </w:p>
    <w:p w14:paraId="28F4A57A" w14:textId="77777777" w:rsidR="00DF6AE1" w:rsidRPr="00907CF5" w:rsidRDefault="00DF6AE1" w:rsidP="00DF6AE1">
      <w:pPr>
        <w:pStyle w:val="Akapitzlist"/>
        <w:widowControl/>
        <w:numPr>
          <w:ilvl w:val="0"/>
          <w:numId w:val="8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lastRenderedPageBreak/>
        <w:t xml:space="preserve">osoba, która posiada status osoby samotnej – za osobę samotna uznaje się osobę, która samotnie prowadzi gospodarstwo domowe, nie znajduje się </w:t>
      </w:r>
      <w:r w:rsidRPr="00907CF5">
        <w:rPr>
          <w:rFonts w:ascii="Arial" w:eastAsiaTheme="minorHAnsi" w:hAnsi="Arial" w:cs="Arial"/>
          <w:sz w:val="24"/>
          <w:szCs w:val="24"/>
        </w:rPr>
        <w:br/>
        <w:t>w związku małżeńskim, nie posiada zstępnych ani wstępnych, czyli dzieci, wnuków, rodziców, dziadków (weryfikacja na podstawie oświadczenia składanego pod rygorem odpowiedzialności karnej w Formularzu rekrutacyjnym)</w:t>
      </w:r>
    </w:p>
    <w:p w14:paraId="4C7D11E3" w14:textId="77777777" w:rsidR="00DF6AE1" w:rsidRPr="00907CF5" w:rsidRDefault="00DF6AE1" w:rsidP="00DF6AE1">
      <w:pPr>
        <w:pStyle w:val="Akapitzlist"/>
        <w:widowControl/>
        <w:numPr>
          <w:ilvl w:val="0"/>
          <w:numId w:val="8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osoba potrzebująca wsparcia w codziennym funkcjonowaniu (samotne z powodu wieku, choroby lub innych przyczyn wymagających pomocy innych osób, a są jej pozbawione lub osoby, które wymagają pomocy innych osób, </w:t>
      </w:r>
      <w:r w:rsidRPr="00907CF5">
        <w:rPr>
          <w:rFonts w:ascii="Arial" w:eastAsiaTheme="minorHAnsi" w:hAnsi="Arial" w:cs="Arial"/>
          <w:sz w:val="24"/>
          <w:szCs w:val="24"/>
        </w:rPr>
        <w:br/>
        <w:t xml:space="preserve">a rodzina, a także wspólnie niezamieszkujący małżonek, wstępni, zstępni nie mogą takiej pomocy zapewnić (weryfikacja na podstawie zaświadczenia lekarskiego potwierdzającego brak możliwości samodzielnego wykonywania co najmniej 1 z podstawowych czynności życia codziennego). </w:t>
      </w:r>
    </w:p>
    <w:p w14:paraId="7523FFC3" w14:textId="77777777" w:rsidR="00DF6AE1" w:rsidRPr="00907CF5" w:rsidRDefault="00DF6AE1" w:rsidP="00DF6AE1">
      <w:pPr>
        <w:pStyle w:val="Akapitzlist"/>
        <w:widowControl/>
        <w:numPr>
          <w:ilvl w:val="0"/>
          <w:numId w:val="20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  <w:u w:val="single"/>
        </w:rPr>
      </w:pPr>
      <w:r w:rsidRPr="00907CF5">
        <w:rPr>
          <w:rFonts w:ascii="Arial" w:hAnsi="Arial" w:cs="Arial"/>
          <w:sz w:val="24"/>
          <w:szCs w:val="24"/>
          <w:u w:val="single"/>
        </w:rPr>
        <w:t>premiujące:</w:t>
      </w:r>
      <w:r w:rsidRPr="00907CF5">
        <w:rPr>
          <w:rFonts w:ascii="Arial" w:eastAsiaTheme="minorHAnsi" w:hAnsi="Arial" w:cs="Arial"/>
          <w:sz w:val="24"/>
          <w:szCs w:val="24"/>
          <w:u w:val="single"/>
        </w:rPr>
        <w:t xml:space="preserve"> </w:t>
      </w:r>
    </w:p>
    <w:p w14:paraId="0117D4EE" w14:textId="77777777" w:rsidR="00DF6AE1" w:rsidRPr="00907CF5" w:rsidRDefault="00DF6AE1" w:rsidP="00DF6AE1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Kandydat może otrzymać punkty premiujące jeśli spełni poniższe kryteria, tzn. jest:</w:t>
      </w:r>
    </w:p>
    <w:p w14:paraId="0A504FF5" w14:textId="77777777" w:rsidR="00DF6AE1" w:rsidRPr="00907CF5" w:rsidRDefault="00DF6AE1" w:rsidP="00DF6AE1">
      <w:pPr>
        <w:pStyle w:val="Akapitzlist"/>
        <w:widowControl/>
        <w:numPr>
          <w:ilvl w:val="0"/>
          <w:numId w:val="10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osobą o znacznym lub umiarkowanym stopniu niepełnosprawności </w:t>
      </w:r>
      <w:r w:rsidRPr="00907CF5">
        <w:rPr>
          <w:rFonts w:ascii="Arial" w:hAnsi="Arial" w:cs="Arial"/>
          <w:sz w:val="24"/>
          <w:szCs w:val="24"/>
        </w:rPr>
        <w:t>(weryfikowane na podstawie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– 3 punkty,</w:t>
      </w:r>
    </w:p>
    <w:p w14:paraId="461824E6" w14:textId="77777777" w:rsidR="00DF6AE1" w:rsidRPr="00907CF5" w:rsidRDefault="00DF6AE1" w:rsidP="00DF6AE1">
      <w:pPr>
        <w:pStyle w:val="Akapitzlist"/>
        <w:widowControl/>
        <w:numPr>
          <w:ilvl w:val="0"/>
          <w:numId w:val="10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osobą z niepełnosprawnością sprzężoną </w:t>
      </w:r>
      <w:r w:rsidRPr="00907CF5">
        <w:rPr>
          <w:rFonts w:ascii="Arial" w:hAnsi="Arial" w:cs="Arial"/>
          <w:sz w:val="24"/>
          <w:szCs w:val="24"/>
        </w:rPr>
        <w:t>(weryfikowane na podstawie zapisów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- 3 punkty,</w:t>
      </w:r>
    </w:p>
    <w:p w14:paraId="274C680E" w14:textId="77777777" w:rsidR="00DF6AE1" w:rsidRPr="00907CF5" w:rsidRDefault="00DF6AE1" w:rsidP="00DF6AE1">
      <w:pPr>
        <w:pStyle w:val="Akapitzlist"/>
        <w:widowControl/>
        <w:numPr>
          <w:ilvl w:val="0"/>
          <w:numId w:val="10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 osoby z chorobami psychicznymi </w:t>
      </w:r>
      <w:r w:rsidRPr="00907CF5">
        <w:rPr>
          <w:rFonts w:ascii="Arial" w:hAnsi="Arial" w:cs="Arial"/>
          <w:sz w:val="24"/>
          <w:szCs w:val="24"/>
        </w:rPr>
        <w:t>(weryfikowane na podstawie zapisów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- 3 punkty,</w:t>
      </w:r>
    </w:p>
    <w:p w14:paraId="3940B0CF" w14:textId="77777777" w:rsidR="00DF6AE1" w:rsidRPr="00907CF5" w:rsidRDefault="00DF6AE1" w:rsidP="00DF6AE1">
      <w:pPr>
        <w:pStyle w:val="Akapitzlist"/>
        <w:widowControl/>
        <w:numPr>
          <w:ilvl w:val="0"/>
          <w:numId w:val="10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 osoby z niepełnosprawnością intelektualną  </w:t>
      </w:r>
      <w:r w:rsidRPr="00907CF5">
        <w:rPr>
          <w:rFonts w:ascii="Arial" w:hAnsi="Arial" w:cs="Arial"/>
          <w:sz w:val="24"/>
          <w:szCs w:val="24"/>
        </w:rPr>
        <w:t>(weryfikowane na podstawie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- 3 punkty,</w:t>
      </w:r>
    </w:p>
    <w:p w14:paraId="01CBD93C" w14:textId="77777777" w:rsidR="00DF6AE1" w:rsidRPr="00907CF5" w:rsidRDefault="00DF6AE1" w:rsidP="00DF6AE1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osoby z całościowymi zaburzeniami rozwojowymi (weryfikowane </w:t>
      </w:r>
      <w:r w:rsidRPr="00907CF5">
        <w:rPr>
          <w:rFonts w:ascii="Arial" w:hAnsi="Arial" w:cs="Arial"/>
          <w:sz w:val="24"/>
          <w:szCs w:val="24"/>
        </w:rPr>
        <w:t xml:space="preserve">na podstawie orzeczenia o niepełnosprawności złożonego na etapie rekrutacji w postaci kopii potwierdzonej za zgodność; </w:t>
      </w:r>
      <w:r w:rsidRPr="00907C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definicja osoby z całościowymi zaburzeniami rozwojowymi wynika z Międzynarodowej Statystycznej Klasyfikacji Chorób i Problemów Zdrowotnych (ICD10</w:t>
      </w:r>
      <w:r w:rsidRPr="00907CF5">
        <w:rPr>
          <w:rFonts w:ascii="Arial" w:eastAsiaTheme="minorHAnsi" w:hAnsi="Arial" w:cs="Arial"/>
          <w:sz w:val="24"/>
          <w:szCs w:val="24"/>
        </w:rPr>
        <w:t>)) - 3 punkty,</w:t>
      </w:r>
    </w:p>
    <w:p w14:paraId="045972B8" w14:textId="77777777" w:rsidR="00DF6AE1" w:rsidRPr="00907CF5" w:rsidRDefault="00DF6AE1" w:rsidP="00DF6AE1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lastRenderedPageBreak/>
        <w:t xml:space="preserve">osoby korzystające z programu Fundusze Europejskie Pomoc Żywnościowa </w:t>
      </w:r>
      <w:r w:rsidRPr="00907CF5">
        <w:rPr>
          <w:rFonts w:ascii="Arial" w:hAnsi="Arial" w:cs="Arial"/>
          <w:sz w:val="24"/>
          <w:szCs w:val="24"/>
        </w:rPr>
        <w:t>(weryfikowane na podstawie zaświadczenia z Miejsko-Gminnego Ośrodka Pomocy Społecznej złożonego na etapie rekrutacji w oryginale)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- 3 punkty.</w:t>
      </w:r>
    </w:p>
    <w:p w14:paraId="7692BEDB" w14:textId="77777777" w:rsidR="00DF6AE1" w:rsidRPr="00907CF5" w:rsidRDefault="00DF6AE1" w:rsidP="00DF6AE1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zamieszkujące samotnie (weryfikacja na podstawie oświadczenia w formularzu rekrutacyjnym) – 3 punkty,</w:t>
      </w:r>
    </w:p>
    <w:p w14:paraId="76B0C95D" w14:textId="77777777" w:rsidR="00DF6AE1" w:rsidRPr="00907CF5" w:rsidRDefault="00DF6AE1" w:rsidP="00DF6AE1">
      <w:pPr>
        <w:widowControl/>
        <w:adjustRightInd w:val="0"/>
        <w:spacing w:line="360" w:lineRule="auto"/>
        <w:ind w:left="142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Dodatkowe punkty przyznawane będą w kryterium płci:</w:t>
      </w:r>
    </w:p>
    <w:p w14:paraId="7729E267" w14:textId="77777777" w:rsidR="00DF6AE1" w:rsidRPr="00907CF5" w:rsidRDefault="00DF6AE1" w:rsidP="00DF6AE1">
      <w:pPr>
        <w:pStyle w:val="Akapitzlist"/>
        <w:widowControl/>
        <w:numPr>
          <w:ilvl w:val="0"/>
          <w:numId w:val="9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kobieta – 2 punkty</w:t>
      </w:r>
    </w:p>
    <w:p w14:paraId="1CDF7FBB" w14:textId="77777777" w:rsidR="00DF6AE1" w:rsidRPr="00907CF5" w:rsidRDefault="00DF6AE1" w:rsidP="00DF6AE1">
      <w:pPr>
        <w:pStyle w:val="Akapitzlist"/>
        <w:widowControl/>
        <w:numPr>
          <w:ilvl w:val="0"/>
          <w:numId w:val="9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mężczyzna – 0 punktów.</w:t>
      </w:r>
    </w:p>
    <w:p w14:paraId="4533FB94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Punkty sumują się.  </w:t>
      </w:r>
    </w:p>
    <w:p w14:paraId="76474404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W przypadku uzyskania przez kandydatów równej liczby punktów kryterium rozstrzygającym będzie kryterium dochodowe: niższy dochód liczony wg zadeklarowanego kryterium dochodowego (deklaracja kwoty w formularzu rekrutacyjnym złożona w formie oświadczenia pod rygorem odpowiedzialności karnej).</w:t>
      </w:r>
    </w:p>
    <w:p w14:paraId="270932D5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Rekrutacja prowadzona będzie z uwzględnieniem zasad równości i nie będzie ograniczała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dostępu do usług obydwu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płciom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oraz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osobom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z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niepełnosprawnością.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26EFE614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 sytuacji pojawienia się trudności ze zrekrutowaniem wymaganej liczby osób,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  </w:t>
      </w:r>
      <w:r w:rsidRPr="00907CF5">
        <w:rPr>
          <w:rFonts w:ascii="Arial" w:hAnsi="Arial" w:cs="Arial"/>
          <w:sz w:val="24"/>
          <w:szCs w:val="24"/>
        </w:rPr>
        <w:t>zostanie zorganizowana dodatkowa rekrutacja poprzedzona wzmocnieniem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działań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 xml:space="preserve">informacyjnych, w tym bezpośrednim kontaktem z potencjalnymi uczestnikami, na podstawie informacji posiadanej przez pracowników </w:t>
      </w:r>
      <w:r>
        <w:rPr>
          <w:rFonts w:ascii="Arial" w:hAnsi="Arial" w:cs="Arial"/>
          <w:sz w:val="24"/>
          <w:szCs w:val="24"/>
        </w:rPr>
        <w:t>CUS</w:t>
      </w:r>
      <w:r w:rsidRPr="00907CF5">
        <w:rPr>
          <w:rFonts w:ascii="Arial" w:hAnsi="Arial" w:cs="Arial"/>
          <w:sz w:val="24"/>
          <w:szCs w:val="24"/>
        </w:rPr>
        <w:br/>
        <w:t>w Strzyżowie.</w:t>
      </w:r>
    </w:p>
    <w:p w14:paraId="5C5A58CB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przypadku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wskazania w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 xml:space="preserve">formularzu rekrutacyjnym potrzeb </w:t>
      </w:r>
      <w:proofErr w:type="spellStart"/>
      <w:r w:rsidRPr="00907CF5">
        <w:rPr>
          <w:rFonts w:ascii="Arial" w:hAnsi="Arial" w:cs="Arial"/>
          <w:sz w:val="24"/>
          <w:szCs w:val="24"/>
        </w:rPr>
        <w:t>dostępnościowych</w:t>
      </w:r>
      <w:proofErr w:type="spellEnd"/>
      <w:r w:rsidRPr="00907CF5">
        <w:rPr>
          <w:rFonts w:ascii="Arial" w:hAnsi="Arial" w:cs="Arial"/>
          <w:sz w:val="24"/>
          <w:szCs w:val="24"/>
        </w:rPr>
        <w:t>, zostaną one zapewnione na każdym etapie (np. obecność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asystenta,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stosowanie pętli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indukcyjnej, czy też asystę tłumacza języka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               </w:t>
      </w:r>
      <w:r w:rsidRPr="00907CF5">
        <w:rPr>
          <w:rFonts w:ascii="Arial" w:hAnsi="Arial" w:cs="Arial"/>
          <w:sz w:val="24"/>
          <w:szCs w:val="24"/>
        </w:rPr>
        <w:t xml:space="preserve">migowego). </w:t>
      </w:r>
    </w:p>
    <w:p w14:paraId="110D412F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Każda osoba, mająca trudności z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poruszaniem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się lub z inne, będzie mogła skorzystać z  pomocy przy wypełnieniu i dostarczeniu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dokumentów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 xml:space="preserve">rekrutacyjnych. </w:t>
      </w:r>
    </w:p>
    <w:p w14:paraId="448A6EF5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Komisja rekrutacyjna po weryfikacji formularzy rekrutacyjnych oraz załączników przyzna kandydatom do projektu punkty. Uzyskana liczba punktów pozwoli wyłonić wstępną grupę 35 uczestników projektu oraz opracować listę rezerwową.</w:t>
      </w:r>
    </w:p>
    <w:p w14:paraId="0DCF8067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Po ustaleniu wstępnej grupy 35 uczestników projektu, pracownicy </w:t>
      </w:r>
      <w:r>
        <w:rPr>
          <w:rFonts w:ascii="Arial" w:eastAsiaTheme="minorHAnsi" w:hAnsi="Arial" w:cs="Arial"/>
          <w:sz w:val="24"/>
          <w:szCs w:val="24"/>
        </w:rPr>
        <w:t>CUS</w:t>
      </w:r>
      <w:r w:rsidRPr="00907CF5">
        <w:rPr>
          <w:rFonts w:ascii="Arial" w:eastAsiaTheme="minorHAnsi" w:hAnsi="Arial" w:cs="Arial"/>
          <w:sz w:val="24"/>
          <w:szCs w:val="24"/>
        </w:rPr>
        <w:t xml:space="preserve"> uczestniczący w komisji rekrutacyjnej odbędą wywiady środowiskowe </w:t>
      </w:r>
      <w:r w:rsidRPr="00907CF5">
        <w:rPr>
          <w:rFonts w:ascii="Arial" w:eastAsiaTheme="minorHAnsi" w:hAnsi="Arial" w:cs="Arial"/>
          <w:sz w:val="24"/>
          <w:szCs w:val="24"/>
        </w:rPr>
        <w:br/>
        <w:t xml:space="preserve">z kandydatami do projektu, ew. ich rodzinami, aby potwierdzić ich sytuację </w:t>
      </w:r>
      <w:r w:rsidRPr="00907CF5">
        <w:rPr>
          <w:rFonts w:ascii="Arial" w:eastAsiaTheme="minorHAnsi" w:hAnsi="Arial" w:cs="Arial"/>
          <w:sz w:val="24"/>
          <w:szCs w:val="24"/>
        </w:rPr>
        <w:lastRenderedPageBreak/>
        <w:t xml:space="preserve">życiową, opisaną w dokumentach rekrutacyjnych. Pozytywne przejście wywiadu środowiskowego będzie skutkowało zakwalifikowaniem osoby do uczestnictwa </w:t>
      </w:r>
      <w:r w:rsidRPr="00907CF5">
        <w:rPr>
          <w:rFonts w:ascii="Arial" w:eastAsiaTheme="minorHAnsi" w:hAnsi="Arial" w:cs="Arial"/>
          <w:sz w:val="24"/>
          <w:szCs w:val="24"/>
        </w:rPr>
        <w:br/>
        <w:t>w projekcie.</w:t>
      </w:r>
    </w:p>
    <w:p w14:paraId="6C7DA943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W sytuacji, gdy wywiad środowiskowy nie potwierdzi sytuacji osoby kwalifikującej do uczestnictwa w projekcie, zostanie ona skreślona z listy </w:t>
      </w:r>
      <w:r w:rsidRPr="00907CF5">
        <w:rPr>
          <w:rFonts w:ascii="Arial" w:eastAsiaTheme="minorHAnsi" w:hAnsi="Arial" w:cs="Arial"/>
          <w:sz w:val="24"/>
          <w:szCs w:val="24"/>
        </w:rPr>
        <w:br/>
        <w:t>i zastąpiona osobą z listy rezerwowej, która uzyskała największa liczbę punktów.</w:t>
      </w:r>
    </w:p>
    <w:p w14:paraId="2BD351DF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Komisja rekrutacyjna poinformuje telefonicznie kandydatów o pozytywnym wyniku rekrutacji, a lista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   </w:t>
      </w:r>
      <w:r w:rsidRPr="00907CF5">
        <w:rPr>
          <w:rFonts w:ascii="Arial" w:hAnsi="Arial" w:cs="Arial"/>
          <w:sz w:val="24"/>
          <w:szCs w:val="24"/>
        </w:rPr>
        <w:t xml:space="preserve"> osób zakwalifikowanych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projektu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będzie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dostępna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pacing w:val="1"/>
          <w:sz w:val="24"/>
          <w:szCs w:val="24"/>
        </w:rPr>
        <w:br/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biurze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projektu.</w:t>
      </w:r>
    </w:p>
    <w:p w14:paraId="64F8AC74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Osoby zakwalifikowane do udziału w Projekcie zobowiązane będą do dostarczenia najpóźniej w pierwszym dniu wsparcia </w:t>
      </w:r>
      <w:r w:rsidRPr="00907CF5">
        <w:rPr>
          <w:rFonts w:ascii="Arial" w:hAnsi="Arial" w:cs="Arial"/>
          <w:b/>
          <w:bCs/>
          <w:i/>
          <w:iCs/>
          <w:sz w:val="24"/>
          <w:szCs w:val="24"/>
        </w:rPr>
        <w:t xml:space="preserve">Deklaracji udziału </w:t>
      </w:r>
      <w:r w:rsidRPr="00907CF5">
        <w:rPr>
          <w:rFonts w:ascii="Arial" w:hAnsi="Arial" w:cs="Arial"/>
          <w:b/>
          <w:bCs/>
          <w:i/>
          <w:iCs/>
          <w:sz w:val="24"/>
          <w:szCs w:val="24"/>
        </w:rPr>
        <w:br/>
        <w:t>w Projekcie</w:t>
      </w:r>
      <w:r w:rsidRPr="00907CF5">
        <w:rPr>
          <w:rFonts w:ascii="Arial" w:hAnsi="Arial" w:cs="Arial"/>
          <w:sz w:val="24"/>
          <w:szCs w:val="24"/>
        </w:rPr>
        <w:t>, zawierającą także zapisy odnośnie zapobieganiu bezpodstawnej rezygnacji z uczestnictwa w projekcie zgodnie z załącznikiem nr 2;</w:t>
      </w:r>
    </w:p>
    <w:p w14:paraId="32FCD32E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Wymieniony powyżej dokument musi być opatrzony własnoręcznym,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czytelnym podpisem Uczestnika/Uczestniczki wraz z datą wypełnienia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dokumentów.</w:t>
      </w:r>
    </w:p>
    <w:p w14:paraId="283E5AE9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Niedostarczenie wyżej wymienionych dokumentów w wyznaczonym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    </w:t>
      </w:r>
      <w:r w:rsidRPr="00907CF5">
        <w:rPr>
          <w:rFonts w:ascii="Arial" w:hAnsi="Arial" w:cs="Arial"/>
          <w:sz w:val="24"/>
          <w:szCs w:val="24"/>
        </w:rPr>
        <w:t>terminie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będzie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skutkować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wykreśleniem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Uczestnika/</w:t>
      </w:r>
      <w:proofErr w:type="spellStart"/>
      <w:r w:rsidRPr="00907CF5">
        <w:rPr>
          <w:rFonts w:ascii="Arial" w:hAnsi="Arial" w:cs="Arial"/>
          <w:sz w:val="24"/>
          <w:szCs w:val="24"/>
        </w:rPr>
        <w:t>czki</w:t>
      </w:r>
      <w:proofErr w:type="spellEnd"/>
      <w:r w:rsidRPr="00907CF5">
        <w:rPr>
          <w:rFonts w:ascii="Arial" w:hAnsi="Arial" w:cs="Arial"/>
          <w:sz w:val="24"/>
          <w:szCs w:val="24"/>
        </w:rPr>
        <w:t xml:space="preserve"> z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Projektu.</w:t>
      </w:r>
    </w:p>
    <w:p w14:paraId="7B327641" w14:textId="77777777" w:rsidR="00DF6AE1" w:rsidRPr="00907CF5" w:rsidRDefault="00DF6AE1" w:rsidP="00DF6AE1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 uzasadnionych przypadkach, realizator projektu ma prawo zweryfikować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 xml:space="preserve">wiarygodność danych podanych w formularzu rekrutacyjnym i załącznikach 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przez:</w:t>
      </w:r>
    </w:p>
    <w:p w14:paraId="59EFA51B" w14:textId="77777777" w:rsidR="00DF6AE1" w:rsidRPr="00907CF5" w:rsidRDefault="00DF6AE1" w:rsidP="00DF6AE1">
      <w:pPr>
        <w:pStyle w:val="Akapitzlist"/>
        <w:numPr>
          <w:ilvl w:val="1"/>
          <w:numId w:val="23"/>
        </w:numPr>
        <w:tabs>
          <w:tab w:val="left" w:pos="119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sprawdzenie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ich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odpowiednich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instytucjach</w:t>
      </w:r>
    </w:p>
    <w:p w14:paraId="599DE2A3" w14:textId="77777777" w:rsidR="00DF6AE1" w:rsidRPr="00907CF5" w:rsidRDefault="00DF6AE1" w:rsidP="00DF6AE1">
      <w:pPr>
        <w:pStyle w:val="Akapitzlist"/>
        <w:numPr>
          <w:ilvl w:val="1"/>
          <w:numId w:val="23"/>
        </w:numPr>
        <w:tabs>
          <w:tab w:val="left" w:pos="119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zobowiązanie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uczestników</w:t>
      </w:r>
      <w:r w:rsidRPr="00907CF5">
        <w:rPr>
          <w:rFonts w:ascii="Arial" w:hAnsi="Arial" w:cs="Arial"/>
          <w:spacing w:val="-7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przedłożenia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stosownych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dokumentów.</w:t>
      </w:r>
    </w:p>
    <w:p w14:paraId="190C5B49" w14:textId="77777777" w:rsidR="00DF6AE1" w:rsidRPr="00907CF5" w:rsidRDefault="00DF6AE1" w:rsidP="00DF6AE1">
      <w:pPr>
        <w:tabs>
          <w:tab w:val="left" w:pos="837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19. Dokumenty rekrutacyjne nie podlegają zwrotowi i stanowią własność Gminy Strzyżów.</w:t>
      </w:r>
    </w:p>
    <w:p w14:paraId="0A16D1B8" w14:textId="77777777" w:rsidR="00DF6AE1" w:rsidRPr="00907CF5" w:rsidRDefault="00DF6AE1" w:rsidP="00DF6AE1">
      <w:pPr>
        <w:tabs>
          <w:tab w:val="left" w:pos="426"/>
        </w:tabs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17. Regulamin rekrutacji dostępny jest w Biurze Projektu i </w:t>
      </w:r>
      <w:r>
        <w:rPr>
          <w:rFonts w:ascii="Arial" w:hAnsi="Arial" w:cs="Arial"/>
          <w:sz w:val="24"/>
          <w:szCs w:val="24"/>
        </w:rPr>
        <w:t xml:space="preserve">CUS </w:t>
      </w:r>
      <w:r w:rsidRPr="00907CF5">
        <w:rPr>
          <w:rFonts w:ascii="Arial" w:hAnsi="Arial" w:cs="Arial"/>
          <w:sz w:val="24"/>
          <w:szCs w:val="24"/>
        </w:rPr>
        <w:t xml:space="preserve">oraz na stronie gminy i </w:t>
      </w:r>
      <w:r>
        <w:rPr>
          <w:rFonts w:ascii="Arial" w:hAnsi="Arial" w:cs="Arial"/>
          <w:sz w:val="24"/>
          <w:szCs w:val="24"/>
        </w:rPr>
        <w:t>CU</w:t>
      </w:r>
      <w:r w:rsidRPr="00907CF5">
        <w:rPr>
          <w:rFonts w:ascii="Arial" w:hAnsi="Arial" w:cs="Arial"/>
          <w:sz w:val="24"/>
          <w:szCs w:val="24"/>
        </w:rPr>
        <w:t xml:space="preserve">S. </w:t>
      </w:r>
    </w:p>
    <w:p w14:paraId="28783D49" w14:textId="77777777" w:rsidR="00DF6AE1" w:rsidRPr="00907CF5" w:rsidRDefault="00DF6AE1" w:rsidP="00DF6AE1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27D3F143" w14:textId="77777777" w:rsidR="00DF6AE1" w:rsidRPr="00907CF5" w:rsidRDefault="00DF6AE1" w:rsidP="00DF6AE1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§ 4</w:t>
      </w:r>
    </w:p>
    <w:p w14:paraId="08DB65B8" w14:textId="77777777" w:rsidR="00DF6AE1" w:rsidRPr="00907CF5" w:rsidRDefault="00DF6AE1" w:rsidP="00DF6AE1">
      <w:pPr>
        <w:spacing w:line="360" w:lineRule="auto"/>
        <w:ind w:left="1839" w:right="1842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REZYGNACJA</w:t>
      </w:r>
      <w:r w:rsidRPr="00907CF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Z UCZESTNICTWA</w:t>
      </w:r>
      <w:r w:rsidRPr="00907CF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W</w:t>
      </w:r>
      <w:r w:rsidRPr="00907C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PROJEKCIE</w:t>
      </w:r>
    </w:p>
    <w:p w14:paraId="63D9F72B" w14:textId="77777777" w:rsidR="00DF6AE1" w:rsidRPr="00907CF5" w:rsidRDefault="00DF6AE1" w:rsidP="00DF6AE1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426" w:right="96" w:hanging="42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Osoba zakwalifikowana do uczestnictwa w Projekcie może zostać skreślona z listy uczestników w przypadku:</w:t>
      </w:r>
    </w:p>
    <w:p w14:paraId="3BEC16B8" w14:textId="77777777" w:rsidR="00DF6AE1" w:rsidRPr="00907CF5" w:rsidRDefault="00DF6AE1" w:rsidP="00DF6AE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samodzielnej rezygnacji: przed złożeniem deklaracji udziału w oferowanej formie wsparcia lub w trakcie korzystania z usługi, ale tylko </w:t>
      </w:r>
      <w:r w:rsidRPr="00907CF5">
        <w:rPr>
          <w:rFonts w:ascii="Arial" w:hAnsi="Arial" w:cs="Arial"/>
          <w:sz w:val="24"/>
          <w:szCs w:val="24"/>
        </w:rPr>
        <w:br/>
        <w:t>w uzasadnionym przypadku</w:t>
      </w:r>
    </w:p>
    <w:p w14:paraId="6B307279" w14:textId="77777777" w:rsidR="00DF6AE1" w:rsidRPr="00907CF5" w:rsidRDefault="00DF6AE1" w:rsidP="00DF6AE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lastRenderedPageBreak/>
        <w:t>na wniosek jednego z zatrudnionych opiekunów, uzasadniony rażącym naruszaniem zasad uczestnictwa w formach wsparcia oferowanych w Klubie Seniora,</w:t>
      </w:r>
    </w:p>
    <w:p w14:paraId="3CA47FCC" w14:textId="77777777" w:rsidR="00DF6AE1" w:rsidRPr="00907CF5" w:rsidRDefault="00DF6AE1" w:rsidP="00DF6AE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 przypadku nieusprawiedliwionego opuszczenia co najmniej 20% zajęć przewidzianych do realizacji w Klubie Seniora w Projekcie,</w:t>
      </w:r>
    </w:p>
    <w:p w14:paraId="0DC7880F" w14:textId="77777777" w:rsidR="00DF6AE1" w:rsidRPr="00907CF5" w:rsidRDefault="00DF6AE1" w:rsidP="00DF6AE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braku wypełnienia wymaganej w Projekcie dokumentacji.</w:t>
      </w:r>
    </w:p>
    <w:p w14:paraId="3ABB5DD9" w14:textId="77777777" w:rsidR="00DF6AE1" w:rsidRPr="00907CF5" w:rsidRDefault="00DF6AE1" w:rsidP="00DF6AE1">
      <w:pPr>
        <w:pStyle w:val="Akapitzlist"/>
        <w:numPr>
          <w:ilvl w:val="0"/>
          <w:numId w:val="4"/>
        </w:numPr>
        <w:tabs>
          <w:tab w:val="left" w:pos="284"/>
          <w:tab w:val="left" w:pos="8931"/>
        </w:tabs>
        <w:spacing w:line="360" w:lineRule="auto"/>
        <w:ind w:left="284" w:right="335" w:hanging="284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Rezygnacja z uczestnictwa w projekcie w trakcie jego trwania może nastąpić 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pacing w:val="-61"/>
          <w:sz w:val="24"/>
          <w:szCs w:val="24"/>
        </w:rPr>
        <w:br/>
      </w:r>
      <w:r w:rsidRPr="00907CF5">
        <w:rPr>
          <w:rFonts w:ascii="Arial" w:hAnsi="Arial" w:cs="Arial"/>
          <w:sz w:val="24"/>
          <w:szCs w:val="24"/>
        </w:rPr>
        <w:t>z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ważnej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przyczyny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wymaga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pisemnego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uzasadnienia.</w:t>
      </w:r>
    </w:p>
    <w:p w14:paraId="410C22BA" w14:textId="77777777" w:rsidR="00DF6AE1" w:rsidRPr="00907CF5" w:rsidRDefault="00DF6AE1" w:rsidP="00DF6AE1">
      <w:pPr>
        <w:pStyle w:val="Akapitzlist"/>
        <w:numPr>
          <w:ilvl w:val="0"/>
          <w:numId w:val="4"/>
        </w:numPr>
        <w:tabs>
          <w:tab w:val="left" w:pos="284"/>
          <w:tab w:val="left" w:pos="8931"/>
        </w:tabs>
        <w:spacing w:line="360" w:lineRule="auto"/>
        <w:ind w:left="284" w:right="335" w:hanging="284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Na miejsce rezygnującej osoby/wykreślonej osoby wpisana zostaje pierwsza osoba z listy rezerwowej lub jest ponawiana rekrutacja na daną formę wsparcia.</w:t>
      </w:r>
    </w:p>
    <w:p w14:paraId="099D0BB2" w14:textId="77777777" w:rsidR="00DF6AE1" w:rsidRPr="00907CF5" w:rsidRDefault="00DF6AE1" w:rsidP="00DF6AE1">
      <w:pPr>
        <w:pStyle w:val="Akapitzlist"/>
        <w:tabs>
          <w:tab w:val="left" w:pos="426"/>
          <w:tab w:val="left" w:pos="8931"/>
        </w:tabs>
        <w:spacing w:line="360" w:lineRule="auto"/>
        <w:ind w:left="0" w:right="335" w:firstLine="0"/>
        <w:rPr>
          <w:rFonts w:ascii="Arial" w:hAnsi="Arial" w:cs="Arial"/>
          <w:sz w:val="24"/>
          <w:szCs w:val="24"/>
        </w:rPr>
      </w:pPr>
    </w:p>
    <w:p w14:paraId="68D66223" w14:textId="77777777" w:rsidR="00DF6AE1" w:rsidRPr="00907CF5" w:rsidRDefault="00DF6AE1" w:rsidP="00DF6AE1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§ 5</w:t>
      </w:r>
    </w:p>
    <w:p w14:paraId="037FB495" w14:textId="77777777" w:rsidR="00DF6AE1" w:rsidRPr="00907CF5" w:rsidRDefault="00DF6AE1" w:rsidP="00DF6AE1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POSTANOWIENIA</w:t>
      </w:r>
      <w:r w:rsidRPr="00907CF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KOŃCOWE</w:t>
      </w:r>
    </w:p>
    <w:p w14:paraId="553F5FC4" w14:textId="77777777" w:rsidR="00DF6AE1" w:rsidRPr="00907CF5" w:rsidRDefault="00DF6AE1" w:rsidP="00DF6AE1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Zapisy</w:t>
      </w:r>
      <w:r w:rsidRPr="00907CF5">
        <w:rPr>
          <w:rFonts w:ascii="Arial" w:hAnsi="Arial" w:cs="Arial"/>
          <w:spacing w:val="-6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regulaminu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podlegają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przepisom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prawa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polskiego.</w:t>
      </w:r>
    </w:p>
    <w:p w14:paraId="7B49BF69" w14:textId="77777777" w:rsidR="00DF6AE1" w:rsidRPr="00907CF5" w:rsidRDefault="00DF6AE1" w:rsidP="00DF6AE1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 sprawach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spornych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decyzję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podejmuje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Beneficjent.</w:t>
      </w:r>
    </w:p>
    <w:p w14:paraId="57411DD9" w14:textId="77777777" w:rsidR="00DF6AE1" w:rsidRPr="00907CF5" w:rsidRDefault="00DF6AE1" w:rsidP="00DF6AE1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Beneficjent nie ponosi odpowiedzialności za zmiany w dokumentach 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programowych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wytycznych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dotyczących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realizacji Działania.</w:t>
      </w:r>
    </w:p>
    <w:p w14:paraId="7822EDAA" w14:textId="77777777" w:rsidR="00DF6AE1" w:rsidRPr="00907CF5" w:rsidRDefault="00DF6AE1" w:rsidP="00DF6AE1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Regulamin może ulec zmianie w sytuacji zmiany Wytycznych lub innych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dokumentów programowych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dotyczących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realizacji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Projektu.</w:t>
      </w:r>
    </w:p>
    <w:p w14:paraId="6F0478CF" w14:textId="77777777" w:rsidR="00DF6AE1" w:rsidRPr="00907CF5" w:rsidRDefault="00DF6AE1" w:rsidP="00DF6AE1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Beneficjent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zastrzega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sobie prawo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zmiany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Regulaminu.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Zmiana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Regulaminu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obowiązuje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od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dnia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publikacji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na</w:t>
      </w:r>
      <w:r w:rsidRPr="00907CF5">
        <w:rPr>
          <w:rFonts w:ascii="Arial" w:hAnsi="Arial" w:cs="Arial"/>
          <w:spacing w:val="-5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stronie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internetowej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Projektu.</w:t>
      </w:r>
    </w:p>
    <w:p w14:paraId="199B8654" w14:textId="77777777" w:rsidR="00DF6AE1" w:rsidRPr="00907CF5" w:rsidRDefault="00DF6AE1" w:rsidP="00DF6AE1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Niniejszy</w:t>
      </w:r>
      <w:r w:rsidRPr="00907CF5">
        <w:rPr>
          <w:rFonts w:ascii="Arial" w:hAnsi="Arial" w:cs="Arial"/>
          <w:spacing w:val="-7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</w:t>
      </w:r>
      <w:r w:rsidRPr="00907CF5">
        <w:rPr>
          <w:rFonts w:ascii="Arial" w:hAnsi="Arial" w:cs="Arial"/>
          <w:spacing w:val="-5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obowiązuje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od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dnia</w:t>
      </w:r>
      <w:r w:rsidRPr="00907CF5">
        <w:rPr>
          <w:rFonts w:ascii="Arial" w:hAnsi="Arial" w:cs="Arial"/>
          <w:spacing w:val="-6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podpisania.</w:t>
      </w:r>
    </w:p>
    <w:p w14:paraId="7E7CF1FE" w14:textId="77777777" w:rsidR="00DF6AE1" w:rsidRPr="00907CF5" w:rsidRDefault="00DF6AE1" w:rsidP="00DF6AE1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Nadzór nad realizacją Projektu, a także rozstrzyganie spraw, które nie są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uregulowane niniejszym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Regulaminem,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pozostaje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5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decyzji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Beneficjenta.</w:t>
      </w:r>
    </w:p>
    <w:p w14:paraId="1A5CA74B" w14:textId="77777777" w:rsidR="00DF6AE1" w:rsidRPr="00E8434E" w:rsidRDefault="00DF6AE1" w:rsidP="00DF6AE1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6F8AB233" w14:textId="2B148F04" w:rsidR="00DF6AE1" w:rsidRPr="00E8434E" w:rsidRDefault="00DF6AE1" w:rsidP="00DF6AE1">
      <w:pPr>
        <w:pStyle w:val="Tekstpodstawowy"/>
        <w:spacing w:line="360" w:lineRule="auto"/>
        <w:ind w:left="0"/>
        <w:jc w:val="right"/>
        <w:rPr>
          <w:rFonts w:ascii="Arial" w:hAnsi="Arial" w:cs="Arial"/>
        </w:rPr>
      </w:pPr>
      <w:r w:rsidRPr="00E8434E">
        <w:rPr>
          <w:rFonts w:ascii="Arial" w:hAnsi="Arial" w:cs="Arial"/>
        </w:rPr>
        <w:t>Strzyżów, dnia 1</w:t>
      </w:r>
      <w:r>
        <w:rPr>
          <w:rFonts w:ascii="Arial" w:hAnsi="Arial" w:cs="Arial"/>
        </w:rPr>
        <w:t>4</w:t>
      </w:r>
      <w:r w:rsidRPr="00E8434E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Pr="00E8434E">
        <w:rPr>
          <w:rFonts w:ascii="Arial" w:hAnsi="Arial" w:cs="Arial"/>
        </w:rPr>
        <w:t>.2026 r.</w:t>
      </w:r>
    </w:p>
    <w:p w14:paraId="36E33315" w14:textId="77777777" w:rsidR="00DF6AE1" w:rsidRDefault="00DF6AE1" w:rsidP="00DF6AE1">
      <w:pPr>
        <w:pStyle w:val="Tekstpodstawowy"/>
        <w:spacing w:line="360" w:lineRule="auto"/>
        <w:ind w:left="116"/>
        <w:rPr>
          <w:rFonts w:ascii="Arial" w:hAnsi="Arial" w:cs="Arial"/>
        </w:rPr>
      </w:pPr>
    </w:p>
    <w:p w14:paraId="452B7D7A" w14:textId="77777777" w:rsidR="00DF6AE1" w:rsidRPr="00907CF5" w:rsidRDefault="00DF6AE1" w:rsidP="00DF6AE1">
      <w:pPr>
        <w:pStyle w:val="Tekstpodstawowy"/>
        <w:spacing w:line="360" w:lineRule="auto"/>
        <w:ind w:left="116"/>
        <w:rPr>
          <w:rFonts w:ascii="Arial" w:hAnsi="Arial" w:cs="Arial"/>
        </w:rPr>
      </w:pPr>
      <w:r w:rsidRPr="00907CF5">
        <w:rPr>
          <w:rFonts w:ascii="Arial" w:hAnsi="Arial" w:cs="Arial"/>
        </w:rPr>
        <w:t>Załączniki:</w:t>
      </w:r>
    </w:p>
    <w:p w14:paraId="30798AC9" w14:textId="77777777" w:rsidR="00DF6AE1" w:rsidRPr="00907CF5" w:rsidRDefault="00DF6AE1" w:rsidP="00DF6AE1">
      <w:pPr>
        <w:pStyle w:val="Akapitzlist"/>
        <w:numPr>
          <w:ilvl w:val="0"/>
          <w:numId w:val="1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Formularz</w:t>
      </w:r>
      <w:r w:rsidRPr="00907CF5">
        <w:rPr>
          <w:rFonts w:ascii="Arial" w:hAnsi="Arial" w:cs="Arial"/>
          <w:spacing w:val="-1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rekrutacyjny.</w:t>
      </w:r>
    </w:p>
    <w:p w14:paraId="41CE1637" w14:textId="77777777" w:rsidR="00DF6AE1" w:rsidRPr="00907CF5" w:rsidRDefault="00DF6AE1" w:rsidP="00DF6AE1">
      <w:pPr>
        <w:pStyle w:val="Akapitzlist"/>
        <w:numPr>
          <w:ilvl w:val="0"/>
          <w:numId w:val="1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Wzór zaświadczenia lekarskiego stwierdzającego potrzebę wsparcia </w:t>
      </w:r>
      <w:r w:rsidRPr="00907CF5">
        <w:rPr>
          <w:rFonts w:ascii="Arial" w:hAnsi="Arial" w:cs="Arial"/>
          <w:sz w:val="24"/>
          <w:szCs w:val="24"/>
        </w:rPr>
        <w:br/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codziennym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funkcjonowaniu.</w:t>
      </w:r>
    </w:p>
    <w:p w14:paraId="1A37039D" w14:textId="77777777" w:rsidR="00DF6AE1" w:rsidRPr="00907CF5" w:rsidRDefault="00DF6AE1" w:rsidP="00DF6AE1">
      <w:pPr>
        <w:pStyle w:val="Akapitzlist"/>
        <w:numPr>
          <w:ilvl w:val="0"/>
          <w:numId w:val="1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Deklaracja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udziału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Projekcie.</w:t>
      </w:r>
    </w:p>
    <w:p w14:paraId="4B926A63" w14:textId="77777777" w:rsidR="00DF6AE1" w:rsidRPr="00907CF5" w:rsidRDefault="00DF6AE1" w:rsidP="00DF6AE1">
      <w:pPr>
        <w:pStyle w:val="Akapitzlist"/>
        <w:numPr>
          <w:ilvl w:val="0"/>
          <w:numId w:val="1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Klauzula informacyjna RODO.</w:t>
      </w:r>
    </w:p>
    <w:p w14:paraId="67DB97B0" w14:textId="63D63E61" w:rsidR="00881849" w:rsidRPr="00DF6AE1" w:rsidRDefault="00DF6AE1" w:rsidP="00DF6AE1">
      <w:pPr>
        <w:pStyle w:val="Akapitzlist"/>
        <w:numPr>
          <w:ilvl w:val="0"/>
          <w:numId w:val="1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Oświadczenie uczestnika projektu.</w:t>
      </w:r>
      <w:bookmarkStart w:id="0" w:name="_GoBack"/>
      <w:bookmarkEnd w:id="0"/>
    </w:p>
    <w:sectPr w:rsidR="00881849" w:rsidRPr="00DF6AE1" w:rsidSect="00601BA1">
      <w:headerReference w:type="default" r:id="rId7"/>
      <w:pgSz w:w="11910" w:h="16840"/>
      <w:pgMar w:top="1560" w:right="1278" w:bottom="1276" w:left="1300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B7D71" w14:textId="77777777" w:rsidR="00E431BD" w:rsidRDefault="00E431BD">
      <w:r>
        <w:separator/>
      </w:r>
    </w:p>
  </w:endnote>
  <w:endnote w:type="continuationSeparator" w:id="0">
    <w:p w14:paraId="1CFDDB26" w14:textId="77777777" w:rsidR="00E431BD" w:rsidRDefault="00E4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00A5F" w14:textId="77777777" w:rsidR="00E431BD" w:rsidRDefault="00E431BD">
      <w:r>
        <w:separator/>
      </w:r>
    </w:p>
  </w:footnote>
  <w:footnote w:type="continuationSeparator" w:id="0">
    <w:p w14:paraId="7EA85D63" w14:textId="77777777" w:rsidR="00E431BD" w:rsidRDefault="00E43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A345" w14:textId="2B67F1A2" w:rsidR="00CC28FD" w:rsidRPr="008A190C" w:rsidRDefault="008A190C" w:rsidP="008A190C">
    <w:pPr>
      <w:pStyle w:val="Nagwek"/>
    </w:pPr>
    <w:r w:rsidRPr="00AA2FE4">
      <w:rPr>
        <w:noProof/>
        <w:lang w:eastAsia="pl-PL"/>
      </w:rPr>
      <w:drawing>
        <wp:inline distT="0" distB="0" distL="0" distR="0" wp14:anchorId="4DADA214" wp14:editId="192FA505">
          <wp:extent cx="5605520" cy="327659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5520" cy="327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5E4B"/>
    <w:multiLevelType w:val="hybridMultilevel"/>
    <w:tmpl w:val="7BEA4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C30"/>
    <w:multiLevelType w:val="hybridMultilevel"/>
    <w:tmpl w:val="DE3C6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339"/>
    <w:multiLevelType w:val="hybridMultilevel"/>
    <w:tmpl w:val="837E1E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77C8A"/>
    <w:multiLevelType w:val="hybridMultilevel"/>
    <w:tmpl w:val="1A56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0674A"/>
    <w:multiLevelType w:val="hybridMultilevel"/>
    <w:tmpl w:val="6E38D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16BC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73A55"/>
    <w:multiLevelType w:val="hybridMultilevel"/>
    <w:tmpl w:val="49ACD5A2"/>
    <w:lvl w:ilvl="0" w:tplc="2E4EB34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FD36ED"/>
    <w:multiLevelType w:val="hybridMultilevel"/>
    <w:tmpl w:val="057E2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51C7A"/>
    <w:multiLevelType w:val="hybridMultilevel"/>
    <w:tmpl w:val="7AE89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B10D3"/>
    <w:multiLevelType w:val="hybridMultilevel"/>
    <w:tmpl w:val="5B089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E26E8"/>
    <w:multiLevelType w:val="hybridMultilevel"/>
    <w:tmpl w:val="7F683A8A"/>
    <w:lvl w:ilvl="0" w:tplc="FA3427DC">
      <w:start w:val="2"/>
      <w:numFmt w:val="decimal"/>
      <w:lvlText w:val="%1.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267F5"/>
    <w:multiLevelType w:val="hybridMultilevel"/>
    <w:tmpl w:val="37842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C1A83"/>
    <w:multiLevelType w:val="hybridMultilevel"/>
    <w:tmpl w:val="529A3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B24D4"/>
    <w:multiLevelType w:val="hybridMultilevel"/>
    <w:tmpl w:val="3EBC46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854B1E"/>
    <w:multiLevelType w:val="hybridMultilevel"/>
    <w:tmpl w:val="0C80F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B7258"/>
    <w:multiLevelType w:val="hybridMultilevel"/>
    <w:tmpl w:val="057E2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31E40"/>
    <w:multiLevelType w:val="hybridMultilevel"/>
    <w:tmpl w:val="ACF4C298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91AEB"/>
    <w:multiLevelType w:val="hybridMultilevel"/>
    <w:tmpl w:val="A5ECEF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FB61E5"/>
    <w:multiLevelType w:val="hybridMultilevel"/>
    <w:tmpl w:val="8FAC4B8A"/>
    <w:lvl w:ilvl="0" w:tplc="AB7E99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47B7E"/>
    <w:multiLevelType w:val="hybridMultilevel"/>
    <w:tmpl w:val="21E6D150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76A7499"/>
    <w:multiLevelType w:val="multilevel"/>
    <w:tmpl w:val="E9AAA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0" w15:restartNumberingAfterBreak="0">
    <w:nsid w:val="781466DD"/>
    <w:multiLevelType w:val="hybridMultilevel"/>
    <w:tmpl w:val="E940C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DF2330"/>
    <w:multiLevelType w:val="hybridMultilevel"/>
    <w:tmpl w:val="41D61CEA"/>
    <w:lvl w:ilvl="0" w:tplc="F634D9DC">
      <w:start w:val="1"/>
      <w:numFmt w:val="lowerLetter"/>
      <w:lvlText w:val="%1)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l-PL" w:eastAsia="en-US" w:bidi="ar-SA"/>
      </w:rPr>
    </w:lvl>
    <w:lvl w:ilvl="1" w:tplc="91F638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D6F8F"/>
    <w:multiLevelType w:val="hybridMultilevel"/>
    <w:tmpl w:val="E0641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9"/>
  </w:num>
  <w:num w:numId="5">
    <w:abstractNumId w:val="21"/>
  </w:num>
  <w:num w:numId="6">
    <w:abstractNumId w:val="22"/>
  </w:num>
  <w:num w:numId="7">
    <w:abstractNumId w:val="4"/>
  </w:num>
  <w:num w:numId="8">
    <w:abstractNumId w:val="18"/>
  </w:num>
  <w:num w:numId="9">
    <w:abstractNumId w:val="10"/>
  </w:num>
  <w:num w:numId="10">
    <w:abstractNumId w:val="7"/>
  </w:num>
  <w:num w:numId="11">
    <w:abstractNumId w:val="2"/>
  </w:num>
  <w:num w:numId="12">
    <w:abstractNumId w:val="20"/>
  </w:num>
  <w:num w:numId="13">
    <w:abstractNumId w:val="0"/>
  </w:num>
  <w:num w:numId="14">
    <w:abstractNumId w:val="12"/>
  </w:num>
  <w:num w:numId="15">
    <w:abstractNumId w:val="11"/>
  </w:num>
  <w:num w:numId="16">
    <w:abstractNumId w:val="1"/>
  </w:num>
  <w:num w:numId="17">
    <w:abstractNumId w:val="19"/>
  </w:num>
  <w:num w:numId="18">
    <w:abstractNumId w:val="8"/>
  </w:num>
  <w:num w:numId="19">
    <w:abstractNumId w:val="5"/>
  </w:num>
  <w:num w:numId="20">
    <w:abstractNumId w:val="13"/>
  </w:num>
  <w:num w:numId="21">
    <w:abstractNumId w:val="17"/>
  </w:num>
  <w:num w:numId="22">
    <w:abstractNumId w:val="14"/>
  </w:num>
  <w:num w:numId="2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FD"/>
    <w:rsid w:val="00004D1F"/>
    <w:rsid w:val="0001337A"/>
    <w:rsid w:val="00015230"/>
    <w:rsid w:val="00024DAD"/>
    <w:rsid w:val="00051F54"/>
    <w:rsid w:val="00066737"/>
    <w:rsid w:val="000A64F3"/>
    <w:rsid w:val="000B5FD7"/>
    <w:rsid w:val="000E523C"/>
    <w:rsid w:val="000E7B90"/>
    <w:rsid w:val="001004D1"/>
    <w:rsid w:val="00100D9C"/>
    <w:rsid w:val="00104492"/>
    <w:rsid w:val="00114101"/>
    <w:rsid w:val="00117CAA"/>
    <w:rsid w:val="0012373C"/>
    <w:rsid w:val="0013045F"/>
    <w:rsid w:val="00131130"/>
    <w:rsid w:val="00172D84"/>
    <w:rsid w:val="00180400"/>
    <w:rsid w:val="001A1A40"/>
    <w:rsid w:val="001C407C"/>
    <w:rsid w:val="001F3A80"/>
    <w:rsid w:val="00235B23"/>
    <w:rsid w:val="002527E2"/>
    <w:rsid w:val="00287998"/>
    <w:rsid w:val="002A2538"/>
    <w:rsid w:val="002B4F5B"/>
    <w:rsid w:val="002B7166"/>
    <w:rsid w:val="002D5659"/>
    <w:rsid w:val="002E1C7C"/>
    <w:rsid w:val="00304F3C"/>
    <w:rsid w:val="003066A8"/>
    <w:rsid w:val="00307B03"/>
    <w:rsid w:val="003159DE"/>
    <w:rsid w:val="00317CCC"/>
    <w:rsid w:val="00333EA8"/>
    <w:rsid w:val="00343A03"/>
    <w:rsid w:val="003453FE"/>
    <w:rsid w:val="00363DB2"/>
    <w:rsid w:val="00364CA5"/>
    <w:rsid w:val="003A48D6"/>
    <w:rsid w:val="003B055D"/>
    <w:rsid w:val="003C0143"/>
    <w:rsid w:val="003D79C0"/>
    <w:rsid w:val="003E0486"/>
    <w:rsid w:val="003E6423"/>
    <w:rsid w:val="003E736B"/>
    <w:rsid w:val="004573B8"/>
    <w:rsid w:val="00484112"/>
    <w:rsid w:val="00486C0A"/>
    <w:rsid w:val="004A2CC8"/>
    <w:rsid w:val="004B52A3"/>
    <w:rsid w:val="004C7727"/>
    <w:rsid w:val="00502741"/>
    <w:rsid w:val="00544AF0"/>
    <w:rsid w:val="00555425"/>
    <w:rsid w:val="005554E1"/>
    <w:rsid w:val="00563EB2"/>
    <w:rsid w:val="0056645B"/>
    <w:rsid w:val="0057006F"/>
    <w:rsid w:val="00572FC8"/>
    <w:rsid w:val="00581B38"/>
    <w:rsid w:val="00594F61"/>
    <w:rsid w:val="005950BD"/>
    <w:rsid w:val="005A6CCA"/>
    <w:rsid w:val="005B2109"/>
    <w:rsid w:val="005B6732"/>
    <w:rsid w:val="005D711D"/>
    <w:rsid w:val="005F0935"/>
    <w:rsid w:val="005F2BEE"/>
    <w:rsid w:val="005F2FAD"/>
    <w:rsid w:val="00601BA1"/>
    <w:rsid w:val="006039AA"/>
    <w:rsid w:val="00635647"/>
    <w:rsid w:val="00635C49"/>
    <w:rsid w:val="0067272F"/>
    <w:rsid w:val="0068119D"/>
    <w:rsid w:val="00683048"/>
    <w:rsid w:val="006B781F"/>
    <w:rsid w:val="006D3C72"/>
    <w:rsid w:val="006D3EA9"/>
    <w:rsid w:val="006D4AD5"/>
    <w:rsid w:val="006F7B28"/>
    <w:rsid w:val="007017AF"/>
    <w:rsid w:val="007049E6"/>
    <w:rsid w:val="00705E12"/>
    <w:rsid w:val="0073769C"/>
    <w:rsid w:val="00745C1C"/>
    <w:rsid w:val="0075036D"/>
    <w:rsid w:val="00750BA3"/>
    <w:rsid w:val="00766CBB"/>
    <w:rsid w:val="00777044"/>
    <w:rsid w:val="0077771A"/>
    <w:rsid w:val="0079251D"/>
    <w:rsid w:val="007979CF"/>
    <w:rsid w:val="007A3B5B"/>
    <w:rsid w:val="007B6D47"/>
    <w:rsid w:val="007D2F0E"/>
    <w:rsid w:val="007D4F8F"/>
    <w:rsid w:val="007F6E4B"/>
    <w:rsid w:val="00840EAD"/>
    <w:rsid w:val="00846D5F"/>
    <w:rsid w:val="00850B39"/>
    <w:rsid w:val="00876495"/>
    <w:rsid w:val="00877FC0"/>
    <w:rsid w:val="00881849"/>
    <w:rsid w:val="00895265"/>
    <w:rsid w:val="00896739"/>
    <w:rsid w:val="008A190C"/>
    <w:rsid w:val="008A685C"/>
    <w:rsid w:val="008B1082"/>
    <w:rsid w:val="008B2A52"/>
    <w:rsid w:val="008B35FF"/>
    <w:rsid w:val="008B594D"/>
    <w:rsid w:val="008B7E9A"/>
    <w:rsid w:val="008C64D2"/>
    <w:rsid w:val="008D612C"/>
    <w:rsid w:val="008D7883"/>
    <w:rsid w:val="00907CB2"/>
    <w:rsid w:val="00907CF5"/>
    <w:rsid w:val="009379ED"/>
    <w:rsid w:val="00962A8A"/>
    <w:rsid w:val="00966C62"/>
    <w:rsid w:val="00990F5F"/>
    <w:rsid w:val="009B4CAC"/>
    <w:rsid w:val="009C7506"/>
    <w:rsid w:val="00A200AB"/>
    <w:rsid w:val="00A2120C"/>
    <w:rsid w:val="00A22693"/>
    <w:rsid w:val="00A230DD"/>
    <w:rsid w:val="00A373FC"/>
    <w:rsid w:val="00A45DB5"/>
    <w:rsid w:val="00A4688E"/>
    <w:rsid w:val="00A4692F"/>
    <w:rsid w:val="00A47C25"/>
    <w:rsid w:val="00A52E42"/>
    <w:rsid w:val="00A5567D"/>
    <w:rsid w:val="00A63866"/>
    <w:rsid w:val="00A6395B"/>
    <w:rsid w:val="00A7157C"/>
    <w:rsid w:val="00A80043"/>
    <w:rsid w:val="00A84003"/>
    <w:rsid w:val="00A930B1"/>
    <w:rsid w:val="00A936E2"/>
    <w:rsid w:val="00AA0291"/>
    <w:rsid w:val="00AB3520"/>
    <w:rsid w:val="00AD02DC"/>
    <w:rsid w:val="00AF2CD0"/>
    <w:rsid w:val="00AF589D"/>
    <w:rsid w:val="00B27BEB"/>
    <w:rsid w:val="00B3363F"/>
    <w:rsid w:val="00B41B1B"/>
    <w:rsid w:val="00B46706"/>
    <w:rsid w:val="00B5258E"/>
    <w:rsid w:val="00B55106"/>
    <w:rsid w:val="00B67626"/>
    <w:rsid w:val="00B80ABF"/>
    <w:rsid w:val="00B83133"/>
    <w:rsid w:val="00B91FEE"/>
    <w:rsid w:val="00BA5BB1"/>
    <w:rsid w:val="00BB3CDC"/>
    <w:rsid w:val="00BC7022"/>
    <w:rsid w:val="00BD2EE0"/>
    <w:rsid w:val="00BD4FBD"/>
    <w:rsid w:val="00BE4AD3"/>
    <w:rsid w:val="00BF7392"/>
    <w:rsid w:val="00C07713"/>
    <w:rsid w:val="00C111D5"/>
    <w:rsid w:val="00C134D2"/>
    <w:rsid w:val="00C13A25"/>
    <w:rsid w:val="00C13C76"/>
    <w:rsid w:val="00C174F9"/>
    <w:rsid w:val="00C2269E"/>
    <w:rsid w:val="00C31F1F"/>
    <w:rsid w:val="00C61D28"/>
    <w:rsid w:val="00C72860"/>
    <w:rsid w:val="00C81D1B"/>
    <w:rsid w:val="00C924CA"/>
    <w:rsid w:val="00CB0DA4"/>
    <w:rsid w:val="00CB6DB0"/>
    <w:rsid w:val="00CC28FD"/>
    <w:rsid w:val="00CC347C"/>
    <w:rsid w:val="00CE3642"/>
    <w:rsid w:val="00CF3AD1"/>
    <w:rsid w:val="00D11049"/>
    <w:rsid w:val="00D14FB0"/>
    <w:rsid w:val="00D24F35"/>
    <w:rsid w:val="00D33807"/>
    <w:rsid w:val="00D3767D"/>
    <w:rsid w:val="00D53260"/>
    <w:rsid w:val="00D53B91"/>
    <w:rsid w:val="00D57F6D"/>
    <w:rsid w:val="00D61B3A"/>
    <w:rsid w:val="00D7662B"/>
    <w:rsid w:val="00D90A76"/>
    <w:rsid w:val="00D90FB0"/>
    <w:rsid w:val="00D93ACD"/>
    <w:rsid w:val="00D97339"/>
    <w:rsid w:val="00DC15CD"/>
    <w:rsid w:val="00DE0440"/>
    <w:rsid w:val="00DE43B2"/>
    <w:rsid w:val="00DF21F5"/>
    <w:rsid w:val="00DF5D4F"/>
    <w:rsid w:val="00DF6AE1"/>
    <w:rsid w:val="00E04747"/>
    <w:rsid w:val="00E05CC1"/>
    <w:rsid w:val="00E431BD"/>
    <w:rsid w:val="00E5255B"/>
    <w:rsid w:val="00E60ECF"/>
    <w:rsid w:val="00E632CB"/>
    <w:rsid w:val="00E649A3"/>
    <w:rsid w:val="00E65E65"/>
    <w:rsid w:val="00E82F48"/>
    <w:rsid w:val="00E83F92"/>
    <w:rsid w:val="00E8434E"/>
    <w:rsid w:val="00E84919"/>
    <w:rsid w:val="00E904D4"/>
    <w:rsid w:val="00EA26D6"/>
    <w:rsid w:val="00EA2B40"/>
    <w:rsid w:val="00EE7363"/>
    <w:rsid w:val="00EF498A"/>
    <w:rsid w:val="00EF693A"/>
    <w:rsid w:val="00EF6DAC"/>
    <w:rsid w:val="00F01108"/>
    <w:rsid w:val="00F07121"/>
    <w:rsid w:val="00F26D25"/>
    <w:rsid w:val="00F26E9A"/>
    <w:rsid w:val="00F532D6"/>
    <w:rsid w:val="00F60961"/>
    <w:rsid w:val="00F64ECB"/>
    <w:rsid w:val="00F6551C"/>
    <w:rsid w:val="00F95D69"/>
    <w:rsid w:val="00FA61DC"/>
    <w:rsid w:val="00FD3B7B"/>
    <w:rsid w:val="00FD6582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67D8B"/>
  <w15:docId w15:val="{DAFA09D6-EC35-4A92-8751-F1D7E804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F2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BEE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F2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BEE"/>
    <w:rPr>
      <w:rFonts w:ascii="Microsoft Sans Serif" w:eastAsia="Microsoft Sans Serif" w:hAnsi="Microsoft Sans Serif" w:cs="Microsoft Sans Serif"/>
      <w:lang w:val="pl-PL"/>
    </w:rPr>
  </w:style>
  <w:style w:type="character" w:customStyle="1" w:styleId="mat-tooltip-trigger">
    <w:name w:val="mat-tooltip-trigger"/>
    <w:basedOn w:val="Domylnaczcionkaakapitu"/>
    <w:rsid w:val="00DE0440"/>
  </w:style>
  <w:style w:type="character" w:styleId="Odwoaniedokomentarza">
    <w:name w:val="annotation reference"/>
    <w:basedOn w:val="Domylnaczcionkaakapitu"/>
    <w:uiPriority w:val="99"/>
    <w:semiHidden/>
    <w:unhideWhenUsed/>
    <w:rsid w:val="00E64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9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49A3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9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9A3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9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9A3"/>
    <w:rPr>
      <w:rFonts w:ascii="Segoe UI" w:eastAsia="Microsoft Sans Serif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01337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337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26D6"/>
    <w:pPr>
      <w:widowControl/>
      <w:autoSpaceDE/>
      <w:autoSpaceDN/>
    </w:pPr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2693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a.rotko@o2.pl</dc:creator>
  <cp:lastModifiedBy>uzytkownik</cp:lastModifiedBy>
  <cp:revision>14</cp:revision>
  <cp:lastPrinted>2026-04-16T06:25:00Z</cp:lastPrinted>
  <dcterms:created xsi:type="dcterms:W3CDTF">2025-12-03T12:48:00Z</dcterms:created>
  <dcterms:modified xsi:type="dcterms:W3CDTF">2026-05-14T07:58:00Z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</Properties>
</file>