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9EDE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UZASADNIENIE</w:t>
      </w:r>
    </w:p>
    <w:p w14:paraId="1D01895C" w14:textId="5E1B45EC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do projektu miejscowego planu zagospodarowania 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przestrzennego terenu 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br/>
        <w:t>przy ul. Sportowej w mieście Strzyżów</w:t>
      </w:r>
    </w:p>
    <w:p w14:paraId="26DF4308" w14:textId="77777777" w:rsidR="00367857" w:rsidRPr="00AC20D4" w:rsidRDefault="00367857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</w:p>
    <w:p w14:paraId="5EFF6304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i/>
          <w:iCs/>
          <w:kern w:val="0"/>
          <w:sz w:val="22"/>
          <w:szCs w:val="22"/>
        </w:rPr>
        <w:t>sporządzone na podstawie art. 15 ust.1 ustawy z dnia 27 marca 2003 r. o planowaniu</w:t>
      </w:r>
    </w:p>
    <w:p w14:paraId="06866D11" w14:textId="49CCF278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i/>
          <w:iCs/>
          <w:kern w:val="0"/>
          <w:sz w:val="22"/>
          <w:szCs w:val="22"/>
        </w:rPr>
        <w:t>i zagospodarowaniu przestrzennym (Dz. U. z 202</w:t>
      </w:r>
      <w:r w:rsidR="00C4772E">
        <w:rPr>
          <w:rFonts w:ascii="Times New Roman" w:hAnsi="Times New Roman" w:cs="Times New Roman"/>
          <w:i/>
          <w:iCs/>
          <w:kern w:val="0"/>
          <w:sz w:val="22"/>
          <w:szCs w:val="22"/>
        </w:rPr>
        <w:t>6</w:t>
      </w:r>
      <w:r w:rsidRPr="00AC20D4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r. poz. </w:t>
      </w:r>
      <w:r w:rsidR="00C4772E">
        <w:rPr>
          <w:rFonts w:ascii="Times New Roman" w:hAnsi="Times New Roman" w:cs="Times New Roman"/>
          <w:i/>
          <w:iCs/>
          <w:kern w:val="0"/>
          <w:sz w:val="22"/>
          <w:szCs w:val="22"/>
        </w:rPr>
        <w:t>538</w:t>
      </w:r>
      <w:r w:rsidR="00987216" w:rsidRPr="00AC20D4">
        <w:rPr>
          <w:rFonts w:ascii="Times New Roman" w:hAnsi="Times New Roman" w:cs="Times New Roman"/>
          <w:i/>
          <w:iCs/>
          <w:kern w:val="0"/>
          <w:sz w:val="22"/>
          <w:szCs w:val="22"/>
        </w:rPr>
        <w:t>.</w:t>
      </w:r>
      <w:r w:rsidRPr="00AC20D4">
        <w:rPr>
          <w:rFonts w:ascii="Times New Roman" w:hAnsi="Times New Roman" w:cs="Times New Roman"/>
          <w:i/>
          <w:iCs/>
          <w:kern w:val="0"/>
          <w:sz w:val="22"/>
          <w:szCs w:val="22"/>
        </w:rPr>
        <w:t>)</w:t>
      </w:r>
    </w:p>
    <w:p w14:paraId="3AD39EE3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66F9AEB7" w14:textId="3583EDF8" w:rsidR="00D22656" w:rsidRPr="00AA61ED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u w:val="single"/>
        </w:rPr>
      </w:pPr>
      <w:r w:rsidRPr="00AA61ED">
        <w:rPr>
          <w:rFonts w:ascii="Times New Roman" w:hAnsi="Times New Roman" w:cs="Times New Roman"/>
          <w:kern w:val="0"/>
          <w:sz w:val="22"/>
          <w:szCs w:val="22"/>
          <w:u w:val="single"/>
        </w:rPr>
        <w:t>Informacja dotycząca procedury planistycznej, w tym sposobu realizacji wymogów</w:t>
      </w:r>
      <w:r w:rsidR="00AA61ED" w:rsidRPr="00AA61ED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 </w:t>
      </w:r>
      <w:r w:rsidRPr="00AA61ED">
        <w:rPr>
          <w:rFonts w:ascii="Times New Roman" w:hAnsi="Times New Roman" w:cs="Times New Roman"/>
          <w:kern w:val="0"/>
          <w:sz w:val="22"/>
          <w:szCs w:val="22"/>
          <w:u w:val="single"/>
        </w:rPr>
        <w:t>wynikających art. 1 ust. 2 pkt 11 i 12 oraz art. 1 ust. 3 ustawy.</w:t>
      </w:r>
    </w:p>
    <w:p w14:paraId="3CE85084" w14:textId="77777777" w:rsidR="00BB480B" w:rsidRPr="00AC20D4" w:rsidRDefault="00BB480B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3B07EB8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11 i 12</w:t>
      </w:r>
    </w:p>
    <w:p w14:paraId="5442C22D" w14:textId="36ABEDAE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Zagadnienia, o których mowa w art. 1 ust. 2 pkt. 11 i 12 ustawy, dotyczące udziału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społeczeństwa </w:t>
      </w:r>
      <w:r w:rsidR="0081141A" w:rsidRPr="00AC20D4">
        <w:rPr>
          <w:rFonts w:ascii="Times New Roman" w:hAnsi="Times New Roman" w:cs="Times New Roman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i zachowania jawności procedur, zostały uwzględnione przy sporządzaniu projektu planu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 zakresie wynikającym z przepisów art. 17 ustawy, określających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procedurę planistyczną, oraz w zakresie wynikającym z przepisów ustawy z dnia 3 października 2008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r. o udostępnianiu informacji o środowisku i je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>g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 ochronie, udziale społeczeństwa w ochronie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środowiska oraz o ocenach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oddziaływania na środowisko, dotyczących sposobu przeprowadzania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strategicznej oceny oddziaływania na środowisko. Zapewniono udział społeczeństwa w pracach nad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projektem planu miejscoweg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>o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, w tym przy użyciu środków komunikacji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elektronicznej, z zachowaniem jawności i przejrzystości procedur planistycznych.</w:t>
      </w:r>
    </w:p>
    <w:p w14:paraId="39C7285C" w14:textId="567EC367" w:rsidR="00367857" w:rsidRPr="00AC20D4" w:rsidRDefault="00367857" w:rsidP="00AC20D4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lang w:val="sq-AL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Na terenie objętym opracowaniem </w:t>
      </w: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 xml:space="preserve">obowiązauje miejscowy plan zagospodarowania przestrzennego </w:t>
      </w:r>
      <w:r w:rsidR="0081141A"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br/>
      </w:r>
      <w:r w:rsidR="00FA0A0D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terenu przy ul. Sportowej w Strzyżowie, </w:t>
      </w: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 xml:space="preserve">uchwalony uchwałą Rady Miejskiej w Strzyżowie </w:t>
      </w:r>
      <w:r w:rsidR="00C4772E">
        <w:rPr>
          <w:rFonts w:ascii="Times New Roman" w:hAnsi="Times New Roman" w:cs="Times New Roman"/>
          <w:color w:val="auto"/>
          <w:sz w:val="22"/>
          <w:szCs w:val="22"/>
          <w:lang w:val="sq-AL"/>
        </w:rPr>
        <w:br/>
      </w: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 xml:space="preserve">nr XVII/132/2000 z dnia 27 stycznia 2000 roku, </w:t>
      </w:r>
      <w:r w:rsidR="00FA0A0D"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 xml:space="preserve">(opublikowany w Dzienniku Urzędowym Województwa </w:t>
      </w:r>
      <w:r w:rsidR="00FA0A0D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Podkarpackiego z 2000 r. Nr 14, poz. 113) </w:t>
      </w: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>w granicach którego wyznaczono:</w:t>
      </w:r>
    </w:p>
    <w:p w14:paraId="28641921" w14:textId="77777777" w:rsidR="00367857" w:rsidRPr="00AC20D4" w:rsidRDefault="00367857" w:rsidP="00AC20D4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sq-AL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>- teren UP - pod obiekty usługowe nie pogarszające stanu środowiska, służące realizacji celów publicznych,</w:t>
      </w:r>
    </w:p>
    <w:p w14:paraId="2324DA50" w14:textId="77777777" w:rsidR="00367857" w:rsidRPr="00AC20D4" w:rsidRDefault="00367857" w:rsidP="00AC20D4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sq-AL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  <w:lang w:val="sq-AL"/>
        </w:rPr>
        <w:t>- teren Kl – pod odcinek ulicy lokalnej oraz</w:t>
      </w:r>
    </w:p>
    <w:p w14:paraId="563FE8CC" w14:textId="57D7E1F0" w:rsidR="00367857" w:rsidRPr="00AC20D4" w:rsidRDefault="00367857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  <w:lang w:val="sq-AL"/>
        </w:rPr>
        <w:t>- teren Kd pod pas drogowy isniejącej ulicy Sportowej</w:t>
      </w:r>
      <w:r w:rsidRPr="00AC20D4">
        <w:rPr>
          <w:rFonts w:ascii="Times New Roman" w:hAnsi="Times New Roman" w:cs="Times New Roman"/>
          <w:sz w:val="22"/>
          <w:szCs w:val="22"/>
        </w:rPr>
        <w:t>.</w:t>
      </w:r>
    </w:p>
    <w:p w14:paraId="62F60720" w14:textId="77777777" w:rsidR="00367857" w:rsidRPr="00AC20D4" w:rsidRDefault="00367857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2C2A3D7D" w14:textId="581B3024" w:rsidR="0042732D" w:rsidRPr="00AC20D4" w:rsidRDefault="00D22656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>Projekt plan</w:t>
      </w:r>
      <w:r w:rsidR="00BB480B" w:rsidRPr="00AC20D4">
        <w:rPr>
          <w:rFonts w:ascii="Times New Roman" w:hAnsi="Times New Roman" w:cs="Times New Roman"/>
          <w:color w:val="auto"/>
          <w:sz w:val="22"/>
          <w:szCs w:val="22"/>
        </w:rPr>
        <w:t>u został opracowany w wyniku</w:t>
      </w:r>
      <w:r w:rsidR="00292423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realizacji uchwały nr XVI/128/25 Rady Miejskiej </w:t>
      </w:r>
      <w:r w:rsidR="00C4772E">
        <w:rPr>
          <w:rFonts w:ascii="Times New Roman" w:hAnsi="Times New Roman" w:cs="Times New Roman"/>
          <w:color w:val="auto"/>
          <w:sz w:val="22"/>
          <w:szCs w:val="22"/>
        </w:rPr>
        <w:br/>
      </w:r>
      <w:r w:rsidR="00292423" w:rsidRPr="00AC20D4">
        <w:rPr>
          <w:rFonts w:ascii="Times New Roman" w:hAnsi="Times New Roman" w:cs="Times New Roman"/>
          <w:color w:val="auto"/>
          <w:sz w:val="22"/>
          <w:szCs w:val="22"/>
        </w:rPr>
        <w:t>w Strzyżowie z dnia 24 czerwca 2025 r. w sprawie przystąpienia do sporządzenia miejscowego planu zagospodarowania przestrzennego terenu przy ul. Sportowej w mieście Strzyżów</w:t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2732D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CCDF31C" w14:textId="095B42ED" w:rsidR="00D54089" w:rsidRPr="00AC20D4" w:rsidRDefault="00D54089" w:rsidP="00AC20D4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Głównym celem projektu  miejscowego planu jest zabezpieczenie terenów pod realizację celów publicznych, ze względu na nowe potrzeby rozwojowe Komendy Powiatowej Państwowej Straży Pożarnej </w:t>
      </w:r>
      <w:r w:rsidR="00027CCB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w Strzyżowie. </w:t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Plan miejscowy umożliwi ustalenie nowych zasad zagospodarowania przestrzennego, </w:t>
      </w:r>
      <w:r w:rsidR="00E74132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a także </w:t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t>zmianę szerokości planowanej drogi oraz zmianę jej klasy.</w:t>
      </w:r>
    </w:p>
    <w:p w14:paraId="6E21BACF" w14:textId="2612BA3C" w:rsidR="00FF4001" w:rsidRPr="00AC20D4" w:rsidRDefault="00FF4001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W trakcie realizacji planu miejscowego zawiadomiono wymagane przepisami prawa instytucje oraz ogłoszono w prasie i poprzez obwieszczenie na tablicy Urzędu Miejskiego Strzyżowie </w:t>
      </w:r>
      <w:r w:rsidR="00C4772E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o przystąpieniu do opracowania planu miejscowego oraz o terminie składania wniosków. </w:t>
      </w:r>
    </w:p>
    <w:p w14:paraId="3544ADA9" w14:textId="5FB9A9C4" w:rsidR="004E3218" w:rsidRPr="00AC20D4" w:rsidRDefault="004E3218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>Burmistrz Strzyżowa, ogłoszeniem z dnia 19 sierpnia 2025 r. zawiadomiła o podjęciu przez Radę Miejską w Strzyżowie uchwały w sprawie przystąpienia do sporządzenia miejscowego planu zagospodarowania przestrzennego terenu przy ul. Sportowej w mieście Strzyżów</w:t>
      </w:r>
      <w:r w:rsidR="00EB2A46" w:rsidRPr="00AC20D4">
        <w:rPr>
          <w:rFonts w:ascii="Times New Roman" w:hAnsi="Times New Roman" w:cs="Times New Roman"/>
          <w:color w:val="auto"/>
          <w:sz w:val="22"/>
          <w:szCs w:val="22"/>
        </w:rPr>
        <w:t>, w prasie miejscowej</w:t>
      </w:r>
      <w:r w:rsidR="0002036B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oraz </w:t>
      </w:r>
      <w:r w:rsidR="00EB2A46"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poprzez ogłoszenie na tablicach ogłoszeń w Urzędzie Miejskim w Strzyżowie </w:t>
      </w:r>
      <w:r w:rsidR="0002036B" w:rsidRPr="00AC20D4">
        <w:rPr>
          <w:rFonts w:ascii="Times New Roman" w:hAnsi="Times New Roman" w:cs="Times New Roman"/>
          <w:color w:val="auto"/>
          <w:sz w:val="22"/>
          <w:szCs w:val="22"/>
        </w:rPr>
        <w:t>a także w Biuletynie Informacji Publicznej (BIP) i na stronie internetowej Urzędu Miejskiego.</w:t>
      </w:r>
    </w:p>
    <w:p w14:paraId="79FD2336" w14:textId="021061F1" w:rsidR="00D22656" w:rsidRPr="00AC20D4" w:rsidRDefault="0002036B" w:rsidP="00EA61CE">
      <w:pPr>
        <w:pStyle w:val="Default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W ogłoszeniu podano termin (do dnia 12 września 2025 r.) i zasady składania wniosków do projektu planu. Po ogłoszeniu o przystąpieniu do sporządzenia planu, w wyznaczonym terminie nie wpłynęły wnioski o których mowa w art. 17 pkt 1 ustawy o planowaniu i zagospodarowaniu przestrzennym. Wnioski od instytucji i organów, o których mowa w art. 17 pkt 6 ustawy, w tym wnioski </w:t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lastRenderedPageBreak/>
        <w:t>Komendanta Powiatowego Państwowej Straży Pożarnej w Strzyżowie,  zostały przeanalizowane i wzięte pod uwagę w trakcie sporządzania projektu planu.</w:t>
      </w:r>
    </w:p>
    <w:p w14:paraId="4EB2DCCE" w14:textId="180FBE6D" w:rsidR="00774B7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Do ww. projektu planu miejscowego sporządzona została prognoza oddziaływania ustaleń</w:t>
      </w:r>
      <w:r w:rsidR="00BB480B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projektu planu na środowisko. Zakres tej prognozy uzgodniono z Regionalnym Dyrektorem Ochrony</w:t>
      </w:r>
      <w:r w:rsidR="00BB480B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Środowiska w Rzeszowie i Państwowym Powiatowym In</w:t>
      </w:r>
      <w:r w:rsidR="00987216" w:rsidRPr="00AC20D4">
        <w:rPr>
          <w:rFonts w:ascii="Times New Roman" w:hAnsi="Times New Roman" w:cs="Times New Roman"/>
          <w:kern w:val="0"/>
          <w:sz w:val="22"/>
          <w:szCs w:val="22"/>
        </w:rPr>
        <w:t>spektorem Sanitarnym w Strzyżowie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. Przy</w:t>
      </w:r>
      <w:r w:rsidR="00BB480B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opracowaniu prognozy uwzględniono m.in. informacje zawarte w przygotowanym na potrzeby projektu</w:t>
      </w:r>
      <w:r w:rsidR="00367857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planu miejscowego opracowaniu ekofiz</w:t>
      </w:r>
      <w:r w:rsidR="00FA13D2">
        <w:rPr>
          <w:rFonts w:ascii="Times New Roman" w:hAnsi="Times New Roman" w:cs="Times New Roman"/>
          <w:kern w:val="0"/>
          <w:sz w:val="22"/>
          <w:szCs w:val="22"/>
        </w:rPr>
        <w:t>j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ograficznym.</w:t>
      </w:r>
    </w:p>
    <w:p w14:paraId="0DC77581" w14:textId="24FEE68A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Burmistrz Strzyżowa w grudniu 2025 r. wystąpiła do właściwych instytucji i organów </w:t>
      </w:r>
      <w:r>
        <w:rPr>
          <w:rFonts w:ascii="Times New Roman" w:hAnsi="Times New Roman" w:cs="Times New Roman"/>
          <w:kern w:val="0"/>
          <w:sz w:val="22"/>
          <w:szCs w:val="22"/>
        </w:rPr>
        <w:br/>
      </w:r>
      <w:r w:rsidRPr="00FA13D2">
        <w:rPr>
          <w:rFonts w:ascii="Times New Roman" w:hAnsi="Times New Roman" w:cs="Times New Roman"/>
          <w:kern w:val="0"/>
          <w:sz w:val="22"/>
          <w:szCs w:val="22"/>
        </w:rPr>
        <w:t>o zaopiniowanie i uzgodnienie projektu planu miejscowego. W związku z uwagami Regionalnego Dyrektora Ochrony Środowiska w Rzeszowie wniesionymi do projektu miejscowego planu zagospodarowania przestrzennego terenu przy ul. Sportowej w mieście Strzyżów i prognozy oddziaływania na środowisko, wprowadzono korekty do projektu planu i prognozy . W styczniu 2026 r. ponownie zwrócono się, w niezbędnym zakresie, do właściwych organów z prośbą o zaopiniowanie projektu planu.</w:t>
      </w:r>
    </w:p>
    <w:p w14:paraId="740AF992" w14:textId="1DDAB4F7" w:rsidR="00D22656" w:rsidRDefault="00FA13D2" w:rsidP="00FA13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Projekt planu wraz z prognozą oddziaływania na środowisko został pozytywnie zaopiniowany </w:t>
      </w:r>
      <w:r>
        <w:rPr>
          <w:rFonts w:ascii="Times New Roman" w:hAnsi="Times New Roman" w:cs="Times New Roman"/>
          <w:kern w:val="0"/>
          <w:sz w:val="22"/>
          <w:szCs w:val="22"/>
        </w:rPr>
        <w:br/>
      </w:r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i uzgodniony przez organy wymagane przepisami ustawy z dnia 27 marca 2003 r. o planowaniu </w:t>
      </w:r>
      <w:r>
        <w:rPr>
          <w:rFonts w:ascii="Times New Roman" w:hAnsi="Times New Roman" w:cs="Times New Roman"/>
          <w:kern w:val="0"/>
          <w:sz w:val="22"/>
          <w:szCs w:val="22"/>
        </w:rPr>
        <w:br/>
      </w:r>
      <w:r w:rsidRPr="00FA13D2">
        <w:rPr>
          <w:rFonts w:ascii="Times New Roman" w:hAnsi="Times New Roman" w:cs="Times New Roman"/>
          <w:kern w:val="0"/>
          <w:sz w:val="22"/>
          <w:szCs w:val="22"/>
        </w:rPr>
        <w:t>i zagospodarowaniu przestrzennym.</w:t>
      </w:r>
      <w:r w:rsidR="007F735F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3900D058" w14:textId="2FC0ADE6" w:rsidR="00315E84" w:rsidRPr="00AA61ED" w:rsidRDefault="00315E84" w:rsidP="00AA61E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A61ED">
        <w:rPr>
          <w:rFonts w:ascii="Times New Roman" w:hAnsi="Times New Roman" w:cs="Times New Roman"/>
          <w:color w:val="auto"/>
          <w:sz w:val="22"/>
          <w:szCs w:val="22"/>
        </w:rPr>
        <w:t xml:space="preserve">Projekt planu wraz z prognozą oddziaływania na środowisko został poddany konsultacjom społecznym w dniach od 04.03.2026 r. do 02.04.2026 r. Do konsultowanego projektu planu i prognozy oddziaływania na środowisko nie wpłynęły uwagi. Raport podsumowujący przebieg konsultacji społecznych, zawierający protokoły z czynności przeprowadzonych w ramach konsultacji został przekazany Radzie Miejskiej w Strzyżowie i zamieszczony w Biuletynie Informacji Publicznej. </w:t>
      </w:r>
    </w:p>
    <w:p w14:paraId="37D9988D" w14:textId="6F1979EC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7F15F6A0" w14:textId="3E7DE52E" w:rsidR="00BB480B" w:rsidRPr="00AC20D4" w:rsidRDefault="00BB480B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art. 1 </w:t>
      </w:r>
      <w:r w:rsidR="00865E21" w:rsidRPr="00AC20D4">
        <w:rPr>
          <w:rFonts w:ascii="Times New Roman" w:hAnsi="Times New Roman" w:cs="Times New Roman"/>
          <w:kern w:val="0"/>
          <w:sz w:val="22"/>
          <w:szCs w:val="22"/>
        </w:rPr>
        <w:t>ust. 3</w:t>
      </w:r>
    </w:p>
    <w:p w14:paraId="07427119" w14:textId="6A5D2A0A" w:rsidR="00BB480B" w:rsidRPr="00AC20D4" w:rsidRDefault="00BB480B" w:rsidP="00AC20D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Przedmiotem planu jest </w:t>
      </w:r>
      <w:r w:rsidR="00A60B46" w:rsidRPr="00AC20D4">
        <w:rPr>
          <w:rFonts w:ascii="Times New Roman" w:hAnsi="Times New Roman" w:cs="Times New Roman"/>
          <w:sz w:val="22"/>
          <w:szCs w:val="22"/>
        </w:rPr>
        <w:t>wyznaczenie</w:t>
      </w:r>
      <w:r w:rsidRPr="00AC20D4">
        <w:rPr>
          <w:rFonts w:ascii="Times New Roman" w:hAnsi="Times New Roman" w:cs="Times New Roman"/>
          <w:sz w:val="22"/>
          <w:szCs w:val="22"/>
        </w:rPr>
        <w:t xml:space="preserve"> </w:t>
      </w:r>
      <w:r w:rsidR="00A60B46" w:rsidRPr="00AC20D4">
        <w:rPr>
          <w:rFonts w:ascii="Times New Roman" w:hAnsi="Times New Roman" w:cs="Times New Roman"/>
          <w:sz w:val="22"/>
          <w:szCs w:val="22"/>
        </w:rPr>
        <w:t>terenów</w:t>
      </w:r>
      <w:r w:rsidRPr="00AC20D4">
        <w:rPr>
          <w:rFonts w:ascii="Times New Roman" w:hAnsi="Times New Roman" w:cs="Times New Roman"/>
          <w:sz w:val="22"/>
          <w:szCs w:val="22"/>
        </w:rPr>
        <w:t xml:space="preserve"> o różnym przeznaczeniu lub różnych zasad</w:t>
      </w:r>
      <w:r w:rsidR="00A60B46" w:rsidRPr="00AC20D4">
        <w:rPr>
          <w:rFonts w:ascii="Times New Roman" w:hAnsi="Times New Roman" w:cs="Times New Roman"/>
          <w:sz w:val="22"/>
          <w:szCs w:val="22"/>
        </w:rPr>
        <w:t>ach zagospodarowania, oznaczonych</w:t>
      </w:r>
      <w:r w:rsidRPr="00AC20D4">
        <w:rPr>
          <w:rFonts w:ascii="Times New Roman" w:hAnsi="Times New Roman" w:cs="Times New Roman"/>
          <w:sz w:val="22"/>
          <w:szCs w:val="22"/>
        </w:rPr>
        <w:t xml:space="preserve"> w części graficznej planu miejscowego symbolami: UB – </w:t>
      </w:r>
      <w:bookmarkStart w:id="0" w:name="_Hlk214205767"/>
      <w:r w:rsidRPr="00AC20D4">
        <w:rPr>
          <w:rFonts w:ascii="Times New Roman" w:hAnsi="Times New Roman" w:cs="Times New Roman"/>
          <w:sz w:val="22"/>
          <w:szCs w:val="22"/>
        </w:rPr>
        <w:t xml:space="preserve">teren usług bezpieczeństwa i porządku publicznego </w:t>
      </w:r>
      <w:bookmarkEnd w:id="0"/>
      <w:r w:rsidRPr="00AC20D4">
        <w:rPr>
          <w:rFonts w:ascii="Times New Roman" w:hAnsi="Times New Roman" w:cs="Times New Roman"/>
          <w:sz w:val="22"/>
          <w:szCs w:val="22"/>
        </w:rPr>
        <w:t xml:space="preserve">oraz KR – teren komunikacji drogowej wewnętrznej. </w:t>
      </w:r>
      <w:r w:rsidR="00A60B46" w:rsidRPr="00AC20D4">
        <w:rPr>
          <w:rFonts w:ascii="Times New Roman" w:hAnsi="Times New Roman" w:cs="Times New Roman"/>
          <w:sz w:val="22"/>
          <w:szCs w:val="22"/>
        </w:rPr>
        <w:t>Określenie</w:t>
      </w:r>
      <w:r w:rsidRPr="00AC20D4">
        <w:rPr>
          <w:rFonts w:ascii="Times New Roman" w:hAnsi="Times New Roman" w:cs="Times New Roman"/>
          <w:sz w:val="22"/>
          <w:szCs w:val="22"/>
        </w:rPr>
        <w:t xml:space="preserve"> </w:t>
      </w:r>
      <w:r w:rsidR="00A60B46" w:rsidRPr="00AC20D4">
        <w:rPr>
          <w:rFonts w:ascii="Times New Roman" w:hAnsi="Times New Roman" w:cs="Times New Roman"/>
          <w:sz w:val="22"/>
          <w:szCs w:val="22"/>
        </w:rPr>
        <w:t>nakazów, zakazów i dopuszczeń, a także ograniczeń</w:t>
      </w:r>
      <w:r w:rsidRPr="00AC20D4">
        <w:rPr>
          <w:rFonts w:ascii="Times New Roman" w:hAnsi="Times New Roman" w:cs="Times New Roman"/>
          <w:sz w:val="22"/>
          <w:szCs w:val="22"/>
        </w:rPr>
        <w:t xml:space="preserve"> w zagospodarowaniu terenu. Ustalone zostały parametry i wskaźniki zabudowy oraz zagospodarowania terenu takie jak linie zabudowy, udział powierzchni biologicznie czynnej, gabaryty i wysokość zabudowy a także geometria dachu, które mają na celu utrzymanie spójności w zakresie wysokości, gabarytów i formy nowych obiektów z budynkami istniejącymi i harmonijne wpisanie się w kontekst urbanistyczny.</w:t>
      </w:r>
    </w:p>
    <w:p w14:paraId="74B286AF" w14:textId="6D367FF6" w:rsidR="00A60B46" w:rsidRPr="00AC20D4" w:rsidRDefault="00A60B46" w:rsidP="00AC20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              Ustalenie nowych zasad zagospodarowania przestrzennego polegają na uwzględnieniu wniosków Komendy Powiatowej PSP w Strzyżowie, dotyczących m. in. zmiany szerokości planowanej drogi klasy z lokalnej na </w:t>
      </w:r>
      <w:bookmarkStart w:id="1" w:name="_Hlk214210049"/>
      <w:r w:rsidRPr="00AC20D4">
        <w:rPr>
          <w:rFonts w:ascii="Times New Roman" w:hAnsi="Times New Roman" w:cs="Times New Roman"/>
          <w:color w:val="auto"/>
          <w:sz w:val="22"/>
          <w:szCs w:val="22"/>
        </w:rPr>
        <w:t>teren komunikacji drogowej wewnętrznej</w:t>
      </w:r>
      <w:bookmarkEnd w:id="1"/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, na zmiany nieprzekraczalnej linii zabudowy oraz ustalenia wskaźników zabudowy umożliwiając rozbudowę komendy i dostosowanie terenu do rzeczywistych potrzeb. </w:t>
      </w:r>
    </w:p>
    <w:p w14:paraId="5EDA1C6D" w14:textId="33555F51" w:rsidR="00A60B46" w:rsidRPr="00AC20D4" w:rsidRDefault="00A60B46" w:rsidP="00AC20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              Projekt miejscowego planu zagospodarowania przestrzennego jest zgodny z ustaleniami Studium uwarunkowań i kierunków zagospodarowania przestrzennego miasta i gminy Strzyżów, uchwalonego uchwałą nr XXXVI/291/01 Rady Miejskiej w Strzyżowie z dnia 13 grudnia 2001 r. z późn. zm.</w:t>
      </w:r>
    </w:p>
    <w:p w14:paraId="708165D9" w14:textId="77777777" w:rsidR="00A60B46" w:rsidRPr="00AC20D4" w:rsidRDefault="00A60B46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>Studium wskazuje na obszarze objętym projektem planu miejscowego obszar inwestycji publicznych UP, położony w strefie miejskiej. Głównym kierunkiem rozwoju określonym w Studium dla tej strefy jest intensyfikacja przedsięwzięć publicznych oraz zwiększenie atrakcyjności obszarów poprzez dopuszczenie lokalizacji usług towarzyszących o charakterze komercyjnym.</w:t>
      </w:r>
    </w:p>
    <w:p w14:paraId="2F2D3762" w14:textId="2980D7E1" w:rsidR="00A60B46" w:rsidRPr="00AC20D4" w:rsidRDefault="00A60B46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Projekt miejscowego planu zagospodarowania przestrzennego wraz z prognozą oddziaływania na środowisko został opracowany zgodnie z przepisami odrębnymi. Przy sporządzaniu projektu planu uwzględniono udział społeczeństwa i zachowanie jawności procedur, w zakresie wynikającym </w:t>
      </w:r>
      <w:r w:rsidR="00C4772E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t xml:space="preserve">z przepisów określających procedurę planistyczną oraz w zakresie wynikającym z przepisów ustawy </w:t>
      </w:r>
      <w:r w:rsidR="00C4772E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AC20D4">
        <w:rPr>
          <w:rFonts w:ascii="Times New Roman" w:hAnsi="Times New Roman" w:cs="Times New Roman"/>
          <w:color w:val="auto"/>
          <w:sz w:val="22"/>
          <w:szCs w:val="22"/>
        </w:rPr>
        <w:lastRenderedPageBreak/>
        <w:t>z dnia 3 października 2008 r. o udostępnianiu informacji o środowisku i jego ochronie, udziale społeczeństwa w ochronie środowiska oraz o ocenach oddziaływania na środowisko, dotyczących sposobu przeprowadzania strategicznej oceny oddziaływania na środowisko.</w:t>
      </w:r>
    </w:p>
    <w:p w14:paraId="3EAAD78A" w14:textId="77777777" w:rsidR="00D16B03" w:rsidRPr="00AC20D4" w:rsidRDefault="00D16B03" w:rsidP="00AC20D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7EF762" w14:textId="16DD72C3" w:rsidR="00166833" w:rsidRPr="00AC20D4" w:rsidRDefault="00166833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u w:val="single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>- Informacja dotycząca rozwiązań funkcjonalno-przestrzennych projektu planu, w tym</w:t>
      </w:r>
    </w:p>
    <w:p w14:paraId="7B13E73C" w14:textId="2E74B108" w:rsidR="002D1524" w:rsidRPr="00AC20D4" w:rsidRDefault="00166833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  <w:u w:val="single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sposobu realizacji wymogów wynikających z art. 1 ust. 2 pkt 1-10 </w:t>
      </w:r>
      <w:r w:rsidR="00792D84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i </w:t>
      </w:r>
      <w:r w:rsidR="00792D84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pkt </w:t>
      </w: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>13</w:t>
      </w:r>
      <w:r w:rsidR="00792D84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>-15</w:t>
      </w: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 </w:t>
      </w:r>
      <w:r w:rsidR="00792D84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 </w:t>
      </w:r>
      <w:r w:rsidR="004C45F0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i </w:t>
      </w:r>
      <w:r w:rsidR="00C12460"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 xml:space="preserve">art. 1 </w:t>
      </w:r>
      <w:r w:rsidRPr="00AC20D4">
        <w:rPr>
          <w:rFonts w:ascii="Times New Roman" w:hAnsi="Times New Roman" w:cs="Times New Roman"/>
          <w:kern w:val="0"/>
          <w:sz w:val="22"/>
          <w:szCs w:val="22"/>
          <w:u w:val="single"/>
        </w:rPr>
        <w:t>ust. 4 ustawy.</w:t>
      </w:r>
    </w:p>
    <w:p w14:paraId="4E8EED49" w14:textId="77777777" w:rsidR="00166833" w:rsidRPr="00AC20D4" w:rsidRDefault="00166833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0D88FE9A" w14:textId="7653774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1, 1a i 2</w:t>
      </w:r>
    </w:p>
    <w:p w14:paraId="3A9BE4CD" w14:textId="77777777" w:rsidR="003B2222" w:rsidRPr="00AC20D4" w:rsidRDefault="003B2222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Plan miejscowy obejmuje obszar o powierzchni około 2,03 ha, położony po wschodniej stronie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br/>
        <w:t xml:space="preserve">ul. Sportowej, w granicach oznaczonych w części graficznej planu miejscowego.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Ustalenia dotyczące gabarytów nowej zabudowy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zapewnią zachowanie skali urbanistycznej nawiązującej do otoczenia.</w:t>
      </w:r>
    </w:p>
    <w:p w14:paraId="6C56085D" w14:textId="3062EDB0" w:rsidR="003B2222" w:rsidRPr="00AC20D4" w:rsidRDefault="003B2222" w:rsidP="00AC20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Dla krajobrazu zidentyfikowanego na obszarze opracowania (kod: 18-513.63-51) nie odnotowano zagrożeń mogących negatywnie oddziaływać na zachowanie jego wartości przyrodniczych </w:t>
      </w:r>
      <w:r w:rsidR="00AC20D4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i przestrzennych. W związku z tym nie wyznaczono zaleceń ani rekomendacji dotyczących kierunków kształtowania zabudowy, sposobów zagospodarowania ani zasad użytkowania terenów.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2C724B1E" w14:textId="3B8BC269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W związku z powyższym, zapisy</w:t>
      </w:r>
      <w:r w:rsidR="003B2222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projektu planu miejscowego nie są sprzeczne z ustaleniami Audytu krajobrazowego województwa</w:t>
      </w:r>
      <w:r w:rsidR="003B2222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podkarpackiego.</w:t>
      </w:r>
    </w:p>
    <w:p w14:paraId="412A1258" w14:textId="00E02E73" w:rsidR="00596A21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Dla terenów przeznaczonych pod zabudowę określono nakazy, zakazy i dopuszczenia, a także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ograniczenia w zagospodarowaniu terenów. Ustalone zostały parametry i wskaźniki zabudowy oraz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zagospodarowania terenu takie jak linie zabudowy, udział powierzchni biologicznie czynnej, gabaryty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i wysokość zabudowy, a także geometria dachu, które mają na celu utrzymanie spójności w zakresie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wysokości, gabarytów i formy nowych obiektów z budynkami istniejącymi i harmonijne wpisanie się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 kontekst architektoniczno-urbanistyczny. Planowany sposób zagospodarowania nie wpłynie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negatywnie na walory architektoniczne i krajobrazowe obszaru, a znacznie zwiększy możliwości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inwestycji, w stosunku do ustaleń obowiązującego na tym terenie mpzp.</w:t>
      </w:r>
    </w:p>
    <w:p w14:paraId="3D6567FF" w14:textId="77777777" w:rsidR="002D1524" w:rsidRPr="00AC20D4" w:rsidRDefault="002D152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7BADFBE6" w14:textId="7BF80447" w:rsidR="003B2222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3</w:t>
      </w:r>
    </w:p>
    <w:p w14:paraId="2BBAEEAF" w14:textId="3362B1B1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Ustalenia projektu </w:t>
      </w:r>
      <w:r w:rsidR="00596A21"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</w:t>
      </w:r>
      <w:r w:rsidR="00300D1A">
        <w:rPr>
          <w:rFonts w:ascii="Times New Roman" w:hAnsi="Times New Roman" w:cs="Times New Roman"/>
          <w:sz w:val="22"/>
          <w:szCs w:val="22"/>
        </w:rPr>
        <w:br/>
      </w:r>
      <w:r w:rsidR="00596A21" w:rsidRPr="00AC20D4">
        <w:rPr>
          <w:rFonts w:ascii="Times New Roman" w:hAnsi="Times New Roman" w:cs="Times New Roman"/>
          <w:sz w:val="22"/>
          <w:szCs w:val="22"/>
        </w:rPr>
        <w:t>ul. Sportowej w mieście Strzyżów</w:t>
      </w:r>
      <w:r w:rsidR="00596A2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[…] uwzględniają wymagania ochrony środowiska,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 tym gospodarowania wodami i ochrony gruntów rolnych i leśnych. Przyjęte rozwiązania oparte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zostały na sporządzonym opracowaniu ekofizjograficznym, a następnie zweryfikowane w prognozie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oddziaływania na środowisko.</w:t>
      </w:r>
      <w:r w:rsidR="00A0753D" w:rsidRPr="00AC20D4"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</w:p>
    <w:p w14:paraId="2DBE2324" w14:textId="1470FF43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W celu przeciwdziałania potencjalnym negatywnym skutkom oddziaływań, wynikających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z ust</w:t>
      </w:r>
      <w:r w:rsidR="00596A21" w:rsidRPr="00AC20D4">
        <w:rPr>
          <w:rFonts w:ascii="Times New Roman" w:hAnsi="Times New Roman" w:cs="Times New Roman"/>
          <w:kern w:val="0"/>
          <w:sz w:val="22"/>
          <w:szCs w:val="22"/>
        </w:rPr>
        <w:t xml:space="preserve">aleń projektu </w:t>
      </w:r>
      <w:r w:rsidR="00596A21"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300D1A">
        <w:rPr>
          <w:rFonts w:ascii="Times New Roman" w:hAnsi="Times New Roman" w:cs="Times New Roman"/>
          <w:sz w:val="22"/>
          <w:szCs w:val="22"/>
        </w:rPr>
        <w:br/>
      </w:r>
      <w:r w:rsidR="00596A21" w:rsidRPr="00AC20D4">
        <w:rPr>
          <w:rFonts w:ascii="Times New Roman" w:hAnsi="Times New Roman" w:cs="Times New Roman"/>
          <w:sz w:val="22"/>
          <w:szCs w:val="22"/>
        </w:rPr>
        <w:t>w 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na poszczególne elementy środowiska, określone zostały</w:t>
      </w:r>
    </w:p>
    <w:p w14:paraId="648DBDAC" w14:textId="2207AEF4" w:rsidR="005F4081" w:rsidRPr="00AC20D4" w:rsidRDefault="00D22656" w:rsidP="00AC20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następujące zasady:</w:t>
      </w:r>
    </w:p>
    <w:p w14:paraId="3114BD4D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1) zaopatrzenie w wodę – z miejskiej sieci wodociągowej;</w:t>
      </w:r>
    </w:p>
    <w:p w14:paraId="03AEF9A2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2) zaopatrzenie w wodę do celów przeciwpożarowych </w:t>
      </w:r>
      <w:bookmarkStart w:id="2" w:name="_Hlk215067843"/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bookmarkEnd w:id="2"/>
      <w:r w:rsidRPr="00FA13D2">
        <w:rPr>
          <w:rFonts w:ascii="Times New Roman" w:hAnsi="Times New Roman" w:cs="Times New Roman"/>
          <w:kern w:val="0"/>
          <w:sz w:val="22"/>
          <w:szCs w:val="22"/>
        </w:rPr>
        <w:t>z miejskiej sieci wodociągowej;</w:t>
      </w:r>
    </w:p>
    <w:p w14:paraId="6AAB7A57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3)  odprowadzenie ścieków bytowych:</w:t>
      </w:r>
    </w:p>
    <w:p w14:paraId="4F81482D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a)  do miejskiej sieci kanalizacji sanitarnej,</w:t>
      </w:r>
    </w:p>
    <w:p w14:paraId="2DBAC7C2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b) dopuszcza się indywidualne rozwiązania nie pogarszające stanu środowiska oraz stanu wód podziemnych;</w:t>
      </w:r>
    </w:p>
    <w:p w14:paraId="718E160B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4) odprowadzenie ścieków przemysłowych (komunalnych) – ze względu na źródła ich generowania, pochodzących z prowadzonej działalności, poprzez urządzenia podczyszczające do kanalizacji sanitarnej, zgodnie z obowiązującymi w tym zakresie przepisami;</w:t>
      </w:r>
    </w:p>
    <w:p w14:paraId="72F0A984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5) gospodarowanie wodami opadowymi i roztopowymi:</w:t>
      </w:r>
    </w:p>
    <w:p w14:paraId="15A4212B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a) odprowadzenie wód opadowych i roztopowych do sieci kanalizacji deszczowej oraz do wód powierzchniowych płynących potoku Łętowska Rzeka na podstawie pozwoleń wodnoprawnych,</w:t>
      </w:r>
    </w:p>
    <w:p w14:paraId="54993DF8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lastRenderedPageBreak/>
        <w:t>b) dopuszcza się retencję wód opadowych i roztopowych z wykorzystaniem indywidualnych rozwiązań nie pogarszających stanu środowiska oraz stanu wód podziemnych;</w:t>
      </w:r>
    </w:p>
    <w:p w14:paraId="15EB3AA6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6) zaopatrzenie w gaz </w:t>
      </w:r>
      <w:bookmarkStart w:id="3" w:name="_Hlk215128361"/>
      <w:r w:rsidRPr="00FA13D2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bookmarkEnd w:id="3"/>
      <w:r w:rsidRPr="00FA13D2">
        <w:rPr>
          <w:rFonts w:ascii="Times New Roman" w:hAnsi="Times New Roman" w:cs="Times New Roman"/>
          <w:kern w:val="0"/>
          <w:sz w:val="22"/>
          <w:szCs w:val="22"/>
        </w:rPr>
        <w:t>z sieci gazowej średniego ciśnienia;</w:t>
      </w:r>
    </w:p>
    <w:p w14:paraId="7C35A6D3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7) zaopatrzenie w energię cieplną – z indywidualnych niskoemisyjnych lub zeroemisyjnych źródeł ciepła, odnawialnych źródeł energii, z wykorzystaniem energii elektrycznej lub gazu;</w:t>
      </w:r>
    </w:p>
    <w:p w14:paraId="314DF985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8) zaopatrzenie w energię elektryczną:</w:t>
      </w:r>
    </w:p>
    <w:p w14:paraId="176A2961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a) z sieci elektroenergetycznej,</w:t>
      </w:r>
    </w:p>
    <w:p w14:paraId="5EC21B58" w14:textId="77777777" w:rsidR="00FA13D2" w:rsidRPr="00FA13D2" w:rsidRDefault="00FA13D2" w:rsidP="00FA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FA13D2">
        <w:rPr>
          <w:rFonts w:ascii="Times New Roman" w:hAnsi="Times New Roman" w:cs="Times New Roman"/>
          <w:kern w:val="0"/>
          <w:sz w:val="22"/>
          <w:szCs w:val="22"/>
        </w:rPr>
        <w:t>b) z odnawialnych źródeł energii.</w:t>
      </w:r>
    </w:p>
    <w:p w14:paraId="2BDD5189" w14:textId="0AF30DA4" w:rsidR="005F4081" w:rsidRPr="00AC20D4" w:rsidRDefault="005F4081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2EF7611" w14:textId="77777777" w:rsidR="005F4081" w:rsidRPr="00AC20D4" w:rsidRDefault="005F4081" w:rsidP="00AC20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Ponadto </w:t>
      </w:r>
      <w:r w:rsidRPr="00AC20D4">
        <w:rPr>
          <w:rFonts w:ascii="Times New Roman" w:hAnsi="Times New Roman" w:cs="Times New Roman"/>
          <w:sz w:val="22"/>
          <w:szCs w:val="22"/>
        </w:rPr>
        <w:t xml:space="preserve">planowane zagospodarowanie nie będzie powodować istotnego negatywnego oddziaływania na jednolitą część wód podziemnych, a ryzyko pogorszenia ich stanu należy ocenić jako niskie. </w:t>
      </w:r>
    </w:p>
    <w:p w14:paraId="2A66D59E" w14:textId="77777777" w:rsidR="002D1524" w:rsidRPr="00AC20D4" w:rsidRDefault="002D152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056B7DCA" w14:textId="63923B40" w:rsidR="005F4081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4</w:t>
      </w:r>
    </w:p>
    <w:p w14:paraId="172538ED" w14:textId="0633C69D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Ustal</w:t>
      </w:r>
      <w:r w:rsidR="005F4081" w:rsidRPr="00AC20D4">
        <w:rPr>
          <w:rFonts w:ascii="Times New Roman" w:hAnsi="Times New Roman" w:cs="Times New Roman"/>
          <w:kern w:val="0"/>
          <w:sz w:val="22"/>
          <w:szCs w:val="22"/>
        </w:rPr>
        <w:t>enia projektu</w:t>
      </w:r>
      <w:r w:rsidR="005F4081" w:rsidRPr="00AC20D4">
        <w:rPr>
          <w:rFonts w:ascii="Times New Roman" w:hAnsi="Times New Roman" w:cs="Times New Roman"/>
          <w:sz w:val="22"/>
          <w:szCs w:val="22"/>
        </w:rPr>
        <w:t xml:space="preserve"> miejscowego planu zagospodarowania przestrzennego terenu przy </w:t>
      </w:r>
      <w:r w:rsidR="00300D1A">
        <w:rPr>
          <w:rFonts w:ascii="Times New Roman" w:hAnsi="Times New Roman" w:cs="Times New Roman"/>
          <w:sz w:val="22"/>
          <w:szCs w:val="22"/>
        </w:rPr>
        <w:br/>
      </w:r>
      <w:r w:rsidR="005F4081" w:rsidRPr="00AC20D4">
        <w:rPr>
          <w:rFonts w:ascii="Times New Roman" w:hAnsi="Times New Roman" w:cs="Times New Roman"/>
          <w:sz w:val="22"/>
          <w:szCs w:val="22"/>
        </w:rPr>
        <w:t>ul. Sportowej w 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uwzględniają wymagania ochrony dziedzictwa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kulturowego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i zabytków oraz dóbr kultury współczesnej. Obszar objęty projektem planu zlokalizowany</w:t>
      </w:r>
      <w:r w:rsidR="002D152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jest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>w zabudowie śródmiejskiej miasta Strzyżowa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.</w:t>
      </w:r>
      <w:r w:rsidR="005F408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Na terenie objętym planem miejscowym wyznacza się strefę ochrony archeologicznej </w:t>
      </w:r>
      <w:r w:rsidR="005F4081"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stanowiska archeologicznego </w:t>
      </w:r>
      <w:bookmarkStart w:id="4" w:name="_Hlk216303828"/>
      <w:r w:rsidR="005F4081"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>nr 12 w miejscowości Strzyżów (AZP 107-074/15), figurującego w ewidencji jako ślad osadniczy (nr ewid. działki 207/2)</w:t>
      </w:r>
      <w:bookmarkEnd w:id="4"/>
      <w:r w:rsidR="005F4081"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- Ustawy z dnia 23 lipca 2003 r. o ochronie zabytków i opiece nad zabytkami (Dz.U. 2024 poz. 1292 z późn. zm.).</w:t>
      </w:r>
      <w:r w:rsidR="005604AA"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</w:t>
      </w:r>
    </w:p>
    <w:p w14:paraId="6B1D9833" w14:textId="77777777" w:rsidR="002D1524" w:rsidRPr="00AC20D4" w:rsidRDefault="002D152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00812D3A" w14:textId="06040721" w:rsidR="004A1EBF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5 i 14</w:t>
      </w:r>
    </w:p>
    <w:p w14:paraId="2D3657BD" w14:textId="76B0BF91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Nie przewiduje się negatywnych skutków </w:t>
      </w:r>
      <w:r w:rsidR="004A1EBF" w:rsidRPr="00AC20D4">
        <w:rPr>
          <w:rFonts w:ascii="Times New Roman" w:hAnsi="Times New Roman" w:cs="Times New Roman"/>
          <w:kern w:val="0"/>
          <w:sz w:val="22"/>
          <w:szCs w:val="22"/>
        </w:rPr>
        <w:t xml:space="preserve">realizacji ustaleń projektu </w:t>
      </w:r>
      <w:r w:rsidR="004A1EBF" w:rsidRPr="00AC20D4">
        <w:rPr>
          <w:rFonts w:ascii="Times New Roman" w:hAnsi="Times New Roman" w:cs="Times New Roman"/>
          <w:sz w:val="22"/>
          <w:szCs w:val="22"/>
        </w:rPr>
        <w:t>miejscowego planu zagospodarowania przestrzennego terenu przy ul. Sportowej w 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</w:t>
      </w:r>
      <w:r w:rsidR="004A1EBF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na zdrowie ludzi. Uciążliwość związana z podwyższonym poziomem hałasu, wynikającym z budowy</w:t>
      </w:r>
      <w:r w:rsidR="004A1EBF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obiektów kubaturowych i dostawą materiałów na plac budowy będzie miała charakter krótkotrwały.</w:t>
      </w:r>
    </w:p>
    <w:p w14:paraId="6186E2DD" w14:textId="43AFAAB8" w:rsidR="004A1EBF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Dopuszczone usługi o nieuciążliwym charakterze nie będą powodować pogorszenia warunków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życia mieszkańców. Nie wpłyną one również na pogorszenie warunków akustycznych ani na stan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powietrza atmosferycznego. Zachowane zostaną odpowiednie standardy środowiska.</w:t>
      </w:r>
      <w:bookmarkStart w:id="5" w:name="_Toc216389830"/>
      <w:r w:rsidR="004A1EBF"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analizowanym obszarze nie występują zakłady przemysłowe ani inne obiekty mogące stanowić istotne źródło hałasu. Potencjalna uciążliwość akustyczna wynika głównie z hałasu komunikacyjnego, oddziałującego przede wszystkim na tereny położone w zachodniej części opracowania, w sąsiedztwie ul. Sportowej.</w:t>
      </w:r>
      <w:bookmarkEnd w:id="5"/>
      <w:r w:rsidR="004A1EBF" w:rsidRPr="00AC20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BA2A7B" w14:textId="2AF34D2B" w:rsidR="004A1EBF" w:rsidRPr="00AC20D4" w:rsidRDefault="004A1EBF" w:rsidP="00AC20D4">
      <w:pPr>
        <w:autoSpaceDE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C20D4">
        <w:rPr>
          <w:rFonts w:ascii="Times New Roman" w:hAnsi="Times New Roman" w:cs="Times New Roman"/>
          <w:sz w:val="22"/>
          <w:szCs w:val="22"/>
        </w:rPr>
        <w:tab/>
      </w:r>
      <w:bookmarkStart w:id="6" w:name="_Toc216389831"/>
      <w:r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Lokalizacja jednostki straży pożarnej może wiązać się z okresową emisją hałasu wynikającą </w:t>
      </w:r>
      <w:r w:rsidR="00300D1A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 prowadzenia działań operacyjnych, w szczególności podczas uruchamiania sygnałów dźwiękowych wozów ratowniczych oraz ich wyjazdów z terenu obiektu. Hałas ten ma jednak charakter krótkotrwały i incydentalny, związany wyłącznie z sytuacjami nagłymi, wymagającymi podjęcia interwencji. Poza tymi epizodycznymi zdarzeniami funkcjonowanie jednostki nie generuje znaczących źródeł hałasu </w:t>
      </w:r>
      <w:r w:rsidR="00300D1A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AC20D4">
        <w:rPr>
          <w:rFonts w:ascii="Times New Roman" w:eastAsia="Times New Roman" w:hAnsi="Times New Roman" w:cs="Times New Roman"/>
          <w:sz w:val="22"/>
          <w:szCs w:val="22"/>
          <w:lang w:eastAsia="pl-PL"/>
        </w:rPr>
        <w:t>o charakterze ciągłym. Emisja akustyczna ogranicza się do standardowej pracy pojazdów oraz ruchu osób, co nie powoduje istotnego obciążenia środowiska akustycznego.</w:t>
      </w:r>
      <w:bookmarkEnd w:id="6"/>
    </w:p>
    <w:p w14:paraId="579B7FB8" w14:textId="77777777" w:rsidR="00D16B03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W granicach planu nie występują obszary osuwania się mas ziemnych ani obszary szczególnego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zagrożenia powodzią, co mogłoby wpływać na bezpieczeństwo ludzi i mienia.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0A979F54" w14:textId="698CBF80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W projekcie mpzp jako minimalny wskaźnik miejsc do parkowania</w:t>
      </w:r>
      <w:r w:rsidR="004A1EBF" w:rsidRPr="00AC20D4">
        <w:rPr>
          <w:rFonts w:ascii="Times New Roman" w:hAnsi="Times New Roman" w:cs="Times New Roman"/>
          <w:kern w:val="0"/>
          <w:sz w:val="22"/>
          <w:szCs w:val="22"/>
        </w:rPr>
        <w:t xml:space="preserve"> przyjęto wartość 1 mp/2 osoby mogące jednocześnie przebywać w budynku co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oznacza, że nie wymaga się projektowania miejsc do parkowania a jedynie je dopuszcza (brak wartości</w:t>
      </w:r>
      <w:r w:rsidR="002D152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maksymalnej).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 mpzp przewidziano możliwość budowy garażu podziemnego</w:t>
      </w:r>
      <w:r w:rsidR="007A5920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(bez</w:t>
      </w:r>
      <w:r w:rsidR="004A1EBF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określenia licz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>b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y kondygnacji podziemnych), nie stawiając tego jako wymóg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>,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a jedynie dopuszczenie.</w:t>
      </w:r>
    </w:p>
    <w:p w14:paraId="66621B77" w14:textId="77ABC61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lastRenderedPageBreak/>
        <w:t>W projekcie planu nie wyznaczono terenów pod lokalizację nowych zakładów o zwiększonym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lub dużym ryzyku wystąpienia poważnej awarii przemysłowej, jak i nowych inwestycji w sąsiedztwie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takich zakładów.</w:t>
      </w:r>
    </w:p>
    <w:p w14:paraId="58AA6566" w14:textId="77777777" w:rsidR="002D1524" w:rsidRPr="00AC20D4" w:rsidRDefault="002D152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CC480FE" w14:textId="70611D35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6</w:t>
      </w:r>
    </w:p>
    <w:p w14:paraId="693948DB" w14:textId="52E428D0" w:rsidR="00D22656" w:rsidRPr="00AC20D4" w:rsidRDefault="00A472B4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projekcie </w:t>
      </w:r>
      <w:r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300D1A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w mieście Strzyżów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uwzględniono walory ekonomiczne przestrzeni. </w:t>
      </w:r>
      <w:r w:rsidR="002D6003" w:rsidRPr="00AC20D4">
        <w:rPr>
          <w:rFonts w:ascii="Times New Roman" w:hAnsi="Times New Roman" w:cs="Times New Roman"/>
          <w:kern w:val="0"/>
          <w:sz w:val="22"/>
          <w:szCs w:val="22"/>
        </w:rPr>
        <w:t>Plan umożliwia realizację nowych obiektów budowlanych , zgodnie z potrzebami wnioskowanymi przez</w:t>
      </w:r>
      <w:r w:rsidR="002D6003" w:rsidRPr="00AC20D4">
        <w:rPr>
          <w:rFonts w:ascii="Times New Roman" w:hAnsi="Times New Roman" w:cs="Times New Roman"/>
          <w:sz w:val="22"/>
          <w:szCs w:val="22"/>
        </w:rPr>
        <w:t xml:space="preserve"> Komendę Powiatowej PSP w Strzyżowie</w:t>
      </w:r>
      <w:r w:rsidR="002D60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Plan umożliwi stworzenie warunków do wykorzystania</w:t>
      </w:r>
      <w:r w:rsidR="002D60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w pełni walorów ekonomicznych przestrzeni, przy zachowaniu ładu przestrzennego.</w:t>
      </w:r>
    </w:p>
    <w:p w14:paraId="4B1E9C5B" w14:textId="77777777" w:rsidR="002D1524" w:rsidRPr="00AC20D4" w:rsidRDefault="002D152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5ACF4E4" w14:textId="233BE075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7</w:t>
      </w:r>
    </w:p>
    <w:p w14:paraId="4F07173A" w14:textId="5B2A078C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zagospodarowaniu obszaru objętego 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projektem </w:t>
      </w:r>
      <w:r w:rsidR="00A472B4" w:rsidRPr="00AC20D4">
        <w:rPr>
          <w:rFonts w:ascii="Times New Roman" w:hAnsi="Times New Roman" w:cs="Times New Roman"/>
          <w:sz w:val="22"/>
          <w:szCs w:val="22"/>
        </w:rPr>
        <w:t>miejscowego planu zagospodarowania przestrzennego terenu przy ul. Sportowej w mieście Strzyżów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[…] uwzględniono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istniejącą strukturę własnościową gruntów. W granicach opracowania znajdują się nieruchomości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będące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własnością Gminy Strzyżów i Skarbu Państwa w zarządzie</w:t>
      </w:r>
      <w:r w:rsidR="00A472B4" w:rsidRPr="00AC20D4">
        <w:rPr>
          <w:rFonts w:ascii="Times New Roman" w:hAnsi="Times New Roman" w:cs="Times New Roman"/>
          <w:sz w:val="22"/>
          <w:szCs w:val="22"/>
        </w:rPr>
        <w:t xml:space="preserve"> Komendy Powiatowej PSP w Strzyżowie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5E12FCFC" w14:textId="4D6127AC" w:rsidR="00D22656" w:rsidRDefault="00D22656" w:rsidP="00AC20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1980457D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8</w:t>
      </w:r>
    </w:p>
    <w:p w14:paraId="5E1868E5" w14:textId="3C8F0AE3" w:rsidR="00D22656" w:rsidRPr="00AC20D4" w:rsidRDefault="00A472B4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projekcie </w:t>
      </w:r>
      <w:r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w 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[…] respektuje potrzeby obronności i bezpieczeństwa państwa.</w:t>
      </w:r>
      <w:r w:rsidR="009F0E1D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Zostało to potwierdzone w trakcie procedury uzgadniania z organami bezpieczeństwa państwa</w:t>
      </w:r>
      <w:r w:rsidR="009F0E1D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i ochrony granic (Agencją Bezpieczeństwa Wewnętrznego, Agencją Wywiadu, </w:t>
      </w:r>
      <w:r w:rsidR="00EB0AA6" w:rsidRPr="00AC20D4">
        <w:rPr>
          <w:rFonts w:ascii="Times New Roman" w:hAnsi="Times New Roman" w:cs="Times New Roman"/>
          <w:sz w:val="22"/>
          <w:szCs w:val="22"/>
        </w:rPr>
        <w:t xml:space="preserve">Centralnym Wojskowym Centrum Rekrutacji Ośrodek Zamiejscowy w Rzeszowie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i Bieszczadzkim Oddziałem Straży Granicznej).</w:t>
      </w:r>
    </w:p>
    <w:p w14:paraId="50D07714" w14:textId="77777777" w:rsidR="00A472B4" w:rsidRPr="00AC20D4" w:rsidRDefault="00A472B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97CFB92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9</w:t>
      </w:r>
    </w:p>
    <w:p w14:paraId="2B0FF1F3" w14:textId="295EFFFB" w:rsidR="00D22656" w:rsidRPr="00AC20D4" w:rsidRDefault="00A472B4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>projek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cie </w:t>
      </w:r>
      <w:r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w mieście Strzyżów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uwzględnione zostały potrzeby interesu publicznego,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rozumianego jego uogólniony cel dążeń i działań, uwzględniających zobiektywizowane potrzeby ogółu</w:t>
      </w:r>
      <w:r w:rsidR="002D152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społeczeństwa lub społeczności lokalnych związanych z zagospodarowaniem przestrzennym.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Projekt planu przeznacza teren pod usługi bezpieczeństwa i porządku publicznego.</w:t>
      </w:r>
    </w:p>
    <w:p w14:paraId="4C4E1183" w14:textId="77777777" w:rsidR="00A472B4" w:rsidRPr="00AC20D4" w:rsidRDefault="00A472B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A549369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10 i 13</w:t>
      </w:r>
    </w:p>
    <w:p w14:paraId="043D5314" w14:textId="0D50DBAD" w:rsidR="00D22656" w:rsidRPr="00AC20D4" w:rsidRDefault="000836FA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projekcie </w:t>
      </w:r>
      <w:r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w mieście Strzyżów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przewidziano uzbrojenie terenu w infrastrukturę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techniczną w pełnym zakresie poprzez ustalenie zasady modernizacji, rozbudowy i budowy systemów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infrastruktury technicznej niezbędnych dla obsługi terenów objętych granicą obszaru planu. Określono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minimalne parametry sieci: wodociągowej, kanalizacji sanitarnej i deszczowej, gazowej, ciepłowniczej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oraz elektroenergetyczne. Dodatkowo zapewniono możliwość korzystania z paneli fotowoltaicznych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i kolektorów słonecznych, </w:t>
      </w:r>
      <w:r w:rsidR="00FA13D2">
        <w:rPr>
          <w:rFonts w:ascii="Times New Roman" w:hAnsi="Times New Roman" w:cs="Times New Roman"/>
          <w:kern w:val="0"/>
          <w:sz w:val="22"/>
          <w:szCs w:val="22"/>
        </w:rPr>
        <w:br/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z poszan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>owaniem istniejącej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tkanki miejskiej oraz bez szkody</w:t>
      </w:r>
      <w:r w:rsidR="00A472B4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22656" w:rsidRPr="00AC20D4">
        <w:rPr>
          <w:rFonts w:ascii="Times New Roman" w:hAnsi="Times New Roman" w:cs="Times New Roman"/>
          <w:kern w:val="0"/>
          <w:sz w:val="22"/>
          <w:szCs w:val="22"/>
        </w:rPr>
        <w:t>dla ładu przestrzennego.</w:t>
      </w:r>
    </w:p>
    <w:p w14:paraId="2CB00607" w14:textId="77777777" w:rsidR="00A472B4" w:rsidRPr="00AC20D4" w:rsidRDefault="00A472B4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366EEC0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2 pkt. 15</w:t>
      </w:r>
    </w:p>
    <w:p w14:paraId="34DB7714" w14:textId="720824C1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projekcie </w:t>
      </w:r>
      <w:r w:rsidR="000836FA"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ul. Sportowej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="000836FA" w:rsidRPr="00AC20D4">
        <w:rPr>
          <w:rFonts w:ascii="Times New Roman" w:hAnsi="Times New Roman" w:cs="Times New Roman"/>
          <w:sz w:val="22"/>
          <w:szCs w:val="22"/>
        </w:rPr>
        <w:t>w</w:t>
      </w:r>
      <w:r w:rsidR="009F0E1D" w:rsidRPr="00AC20D4">
        <w:rPr>
          <w:rFonts w:ascii="Times New Roman" w:hAnsi="Times New Roman" w:cs="Times New Roman"/>
          <w:sz w:val="22"/>
          <w:szCs w:val="22"/>
        </w:rPr>
        <w:t xml:space="preserve"> </w:t>
      </w:r>
      <w:r w:rsidR="000836FA" w:rsidRPr="00AC20D4">
        <w:rPr>
          <w:rFonts w:ascii="Times New Roman" w:hAnsi="Times New Roman" w:cs="Times New Roman"/>
          <w:sz w:val="22"/>
          <w:szCs w:val="22"/>
        </w:rPr>
        <w:t>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nie wyznaczono terenów związanych z kształtowaniem rolniczej przestrzeni</w:t>
      </w:r>
      <w:r w:rsidR="00987E51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produkcyjnej i rozwoju produkcji rolnej.</w:t>
      </w:r>
    </w:p>
    <w:p w14:paraId="31EA0159" w14:textId="77777777" w:rsidR="006A68AB" w:rsidRPr="00AC20D4" w:rsidRDefault="006A68AB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273FB60" w14:textId="77777777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art. 1 ust. 4</w:t>
      </w:r>
    </w:p>
    <w:p w14:paraId="66C63BE9" w14:textId="3D77070F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Przyjęt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e w projekcie </w:t>
      </w:r>
      <w:r w:rsidR="000836FA" w:rsidRPr="00AC20D4">
        <w:rPr>
          <w:rFonts w:ascii="Times New Roman" w:hAnsi="Times New Roman" w:cs="Times New Roman"/>
          <w:sz w:val="22"/>
          <w:szCs w:val="22"/>
        </w:rPr>
        <w:t xml:space="preserve">miejscowego planu zagospodarowania przestrzennego terenu przy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="000836FA" w:rsidRPr="00AC20D4">
        <w:rPr>
          <w:rFonts w:ascii="Times New Roman" w:hAnsi="Times New Roman" w:cs="Times New Roman"/>
          <w:sz w:val="22"/>
          <w:szCs w:val="22"/>
        </w:rPr>
        <w:t>ul. Sportowej w mieście Strzyżów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rozwiązania dotyczące sytuowania nowej</w:t>
      </w:r>
      <w:r w:rsidR="0098721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zabudowy uwzględniają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lastRenderedPageBreak/>
        <w:t>wymagania ładu przestrzennego, efektywnego gospodarowania przestrzenią,</w:t>
      </w:r>
      <w:r w:rsidR="0098721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a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także walorów ekonomicznych przestrzeni.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>Cały teren objęty planem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[…] przeznacza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 się pod teren usług bezpieczeństwa i porządku publicznego oraz drogę wewnętrzną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. Takie</w:t>
      </w:r>
      <w:r w:rsidR="0098721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gospodarowanie przestrzenią odniesie pozytywne skutki w sferze społecznej, ekonomicznej oraz</w:t>
      </w:r>
      <w:r w:rsidR="00987216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w zakresie podniesienia jakości efektywnego gospodarowania przestrzenią zabudowy śródmiejskiej.</w:t>
      </w:r>
    </w:p>
    <w:p w14:paraId="2578BF17" w14:textId="15FE8443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Wprowadzenie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 możliwości realizacji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nowej zabudowy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w ramach istniejącej funkcji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 xml:space="preserve"> ma na celu zabezpieczenie możliwości realizacji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 zadań publicznych z zakresu bezpieczeństwa i porządku publicznego, niezbędnych dla właściwego funkcjonowania lokalnej społeczności. Planowana droga wewnętrzna zapewnia komunikację </w:t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dla terenu objętego planem oraz dla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 xml:space="preserve">terenów przeznaczonych </w:t>
      </w:r>
      <w:r w:rsidR="00300D1A">
        <w:rPr>
          <w:rFonts w:ascii="Times New Roman" w:hAnsi="Times New Roman" w:cs="Times New Roman"/>
          <w:kern w:val="0"/>
          <w:sz w:val="22"/>
          <w:szCs w:val="22"/>
        </w:rPr>
        <w:br/>
      </w:r>
      <w:r w:rsidR="00D16B03" w:rsidRPr="00AC20D4">
        <w:rPr>
          <w:rFonts w:ascii="Times New Roman" w:hAnsi="Times New Roman" w:cs="Times New Roman"/>
          <w:kern w:val="0"/>
          <w:sz w:val="22"/>
          <w:szCs w:val="22"/>
        </w:rPr>
        <w:t xml:space="preserve">w obowiązującym w bezpośrednim sąsiedztwie mpzp </w:t>
      </w:r>
      <w:r w:rsidR="000836FA" w:rsidRPr="00AC20D4">
        <w:rPr>
          <w:rFonts w:ascii="Times New Roman" w:hAnsi="Times New Roman" w:cs="Times New Roman"/>
          <w:kern w:val="0"/>
          <w:sz w:val="22"/>
          <w:szCs w:val="22"/>
        </w:rPr>
        <w:t>pod zabudowę mieszkaniową jednorodzinną</w:t>
      </w:r>
      <w:r w:rsidR="009F0E1D" w:rsidRPr="00AC20D4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688F9715" w14:textId="35303914" w:rsidR="00D22656" w:rsidRPr="00AC20D4" w:rsidRDefault="00D22656" w:rsidP="00AC20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kern w:val="0"/>
          <w:sz w:val="22"/>
          <w:szCs w:val="22"/>
        </w:rPr>
        <w:t>Nowa zabudowa zlokalizowana jest w śródmieściu, w obszarze o w pełni wykształconej, zwartej</w:t>
      </w:r>
      <w:r w:rsidR="009F0E1D" w:rsidRPr="00AC20D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AC20D4">
        <w:rPr>
          <w:rFonts w:ascii="Times New Roman" w:hAnsi="Times New Roman" w:cs="Times New Roman"/>
          <w:kern w:val="0"/>
          <w:sz w:val="22"/>
          <w:szCs w:val="22"/>
        </w:rPr>
        <w:t>strukturze funkcjonalno-przestrzennej i stanowi jej uzupełnienie.</w:t>
      </w:r>
    </w:p>
    <w:p w14:paraId="7E1D950B" w14:textId="77777777" w:rsidR="00CB1863" w:rsidRPr="00AC20D4" w:rsidRDefault="00CB1863" w:rsidP="00AC20D4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</w:p>
    <w:p w14:paraId="06F2C6A1" w14:textId="279D2153" w:rsidR="00987216" w:rsidRPr="00AC20D4" w:rsidRDefault="00987216" w:rsidP="00AC20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Analizując elementy środowiska przyrodniczego i kulturowego, ich odporność na degradację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 xml:space="preserve">i zdolność do regeneracji oraz jakość i zagrożenia poszczególnych elementów, dokonano oceny uwarunkowań ekofizjograficznych pod kątem ich przydatności dla rozwoju różnych funkcji użytkowych </w:t>
      </w:r>
      <w:r w:rsidR="00FA13D2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 xml:space="preserve">w obrębie przedmiotowego obszaru. Ocena wskazała na korzystne warunki dla rozwoju głównie funkcji usługowej. </w:t>
      </w:r>
    </w:p>
    <w:p w14:paraId="2ABAD140" w14:textId="77777777" w:rsidR="00987216" w:rsidRPr="00AC20D4" w:rsidRDefault="00987216" w:rsidP="00AC20D4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26C0E6CA" w14:textId="77777777" w:rsidR="00987216" w:rsidRPr="00AC20D4" w:rsidRDefault="00987216" w:rsidP="00AC20D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ab/>
        <w:t>Możliwości użytkowania terenu w zakresie rozwoju funkcji usługowej są korzystne, co wynika między innymi z:</w:t>
      </w:r>
    </w:p>
    <w:p w14:paraId="5162A9A0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korzystnych warunków geotechnicznych;</w:t>
      </w:r>
    </w:p>
    <w:p w14:paraId="51123B96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braku </w:t>
      </w:r>
      <w:r w:rsidRPr="00AC20D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udokumentowanych złóż surowców mineralnych i </w:t>
      </w:r>
      <w:r w:rsidRPr="00AC20D4">
        <w:rPr>
          <w:rFonts w:ascii="Times New Roman" w:hAnsi="Times New Roman" w:cs="Times New Roman"/>
          <w:sz w:val="22"/>
          <w:szCs w:val="22"/>
        </w:rPr>
        <w:t>związanych z nimi obszarów górniczych;</w:t>
      </w:r>
    </w:p>
    <w:p w14:paraId="4384C8E0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braku na terenie udokumentowanego złoża ujęć wód podziemnych; </w:t>
      </w:r>
    </w:p>
    <w:p w14:paraId="581B1BFB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braku aktywnych osuwisk;</w:t>
      </w:r>
    </w:p>
    <w:p w14:paraId="230D4786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braku gatunków roślin i grzybów objętych ochroną prawną;</w:t>
      </w:r>
    </w:p>
    <w:p w14:paraId="4F7DA344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braku siedlisk objętych ochroną prawną;</w:t>
      </w:r>
    </w:p>
    <w:p w14:paraId="21ED3B66" w14:textId="6024C9DE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braku w obszarze opracowania i bliskim sąsiedztwie obszarów objętych ochroną w myśl ustawy </w:t>
      </w:r>
      <w:r w:rsidR="00300D1A">
        <w:rPr>
          <w:rFonts w:ascii="Times New Roman" w:hAnsi="Times New Roman" w:cs="Times New Roman"/>
          <w:sz w:val="22"/>
          <w:szCs w:val="22"/>
        </w:rPr>
        <w:br/>
      </w:r>
      <w:r w:rsidRPr="00AC20D4">
        <w:rPr>
          <w:rFonts w:ascii="Times New Roman" w:hAnsi="Times New Roman" w:cs="Times New Roman"/>
          <w:sz w:val="22"/>
          <w:szCs w:val="22"/>
        </w:rPr>
        <w:t>o ochronie przyrody;</w:t>
      </w:r>
    </w:p>
    <w:p w14:paraId="250C8DC6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braku projektów do utworzenia obszarów ochrony przyrody o znaczeniu ponadlokalnym;</w:t>
      </w:r>
    </w:p>
    <w:p w14:paraId="6DA7B6F9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 xml:space="preserve">braku krajobrazów priorytetowych; </w:t>
      </w:r>
    </w:p>
    <w:p w14:paraId="56236AB0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korzystnych warunków topoklimatycznych;</w:t>
      </w:r>
    </w:p>
    <w:p w14:paraId="27C0C213" w14:textId="77777777" w:rsidR="00987216" w:rsidRPr="00AC20D4" w:rsidRDefault="00987216" w:rsidP="00AC20D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C20D4">
        <w:rPr>
          <w:rFonts w:ascii="Times New Roman" w:hAnsi="Times New Roman" w:cs="Times New Roman"/>
          <w:sz w:val="22"/>
          <w:szCs w:val="22"/>
        </w:rPr>
        <w:t>położenia poza zasięgiem wód zalewowych.</w:t>
      </w:r>
    </w:p>
    <w:p w14:paraId="28E2081A" w14:textId="77777777" w:rsidR="00987216" w:rsidRPr="00AC20D4" w:rsidRDefault="00987216" w:rsidP="00AC20D4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5DA5F1" w14:textId="7777777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Teren ujęty w granicach opracowania nie charakteryzuje się szczególnymi walorami krajobrazowymi. Dominuje tu krajobraz kulturowy, kształtowany przez współoddziaływanie procesów naturalnych oraz działalności człowieka. Obszar położony jest w korzystnej relacji przestrzennej do istniejącej infrastruktury komunikacyjnej, w tym ulicy Sportowej, co poprawia jego dostępność transportową.</w:t>
      </w:r>
    </w:p>
    <w:p w14:paraId="5DB3AF85" w14:textId="7E612715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 xml:space="preserve">Teren wyposażony jest w podstawowe sieci infrastruktury technicznej: wodociągową, kanalizację sanitarną, gazową, energetyczną oraz teletechniczną, które przebiegają przez obszar opracowania lub </w:t>
      </w:r>
      <w:r w:rsidR="00300D1A">
        <w:rPr>
          <w:sz w:val="22"/>
          <w:szCs w:val="22"/>
        </w:rPr>
        <w:br/>
      </w:r>
      <w:r w:rsidRPr="00AC20D4">
        <w:rPr>
          <w:sz w:val="22"/>
          <w:szCs w:val="22"/>
        </w:rPr>
        <w:t>w jego bezpośrednim otoczeniu. W granicach Miejscowego planu zagospodarowania przestrzennego przy ul. Sportowej znajdują się gazociągi średniego ciśnienia, zarządzane przez PSG sp. z o.o. Zasady zagospodarowania terenu w sąsiedztwie istniejącej i projektowanej infrastruktury gazowej określa Rozporządzenie Ministra Gospodarki z dnia 26 kwietnia 2013 r. w sprawie warunków technicznych, jakim powinny odpowiadać sieci gazowe i ich usytuowanie (Dz.U. 2013 poz. 640).</w:t>
      </w:r>
    </w:p>
    <w:p w14:paraId="00837CDD" w14:textId="6E192CF7" w:rsidR="00987216" w:rsidRPr="00AC20D4" w:rsidRDefault="00987216" w:rsidP="00AC20D4">
      <w:pPr>
        <w:pStyle w:val="NormalnyWeb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AC20D4">
        <w:rPr>
          <w:sz w:val="22"/>
          <w:szCs w:val="22"/>
        </w:rPr>
        <w:lastRenderedPageBreak/>
        <w:t xml:space="preserve">Gmina prowadzi uporządkowany system gospodarki odpadami, który zapewnia odbiór </w:t>
      </w:r>
      <w:r w:rsidR="009F0E1D" w:rsidRPr="00AC20D4">
        <w:rPr>
          <w:sz w:val="22"/>
          <w:szCs w:val="22"/>
        </w:rPr>
        <w:br/>
      </w:r>
      <w:r w:rsidRPr="00AC20D4">
        <w:rPr>
          <w:sz w:val="22"/>
          <w:szCs w:val="22"/>
        </w:rPr>
        <w:t>i zagospodarowanie odpadów komunalnych. Na etapie realizacji planowanego przedsięwzięcia istotne będzie zabezpieczenie środowiska wodno-gruntowego przed potencjalnymi zanieczyszczeniami.</w:t>
      </w:r>
    </w:p>
    <w:p w14:paraId="4F59EB66" w14:textId="7777777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 xml:space="preserve">Zgodnie z ustaleniami Planu Zagospodarowania Przestrzennego Województwa Podkarpackiego – Perspektywa 2030, analizowany teren wchodzi w skład dwóch obszarów funkcjonalnych: </w:t>
      </w:r>
      <w:r w:rsidRPr="00AC20D4">
        <w:rPr>
          <w:rStyle w:val="Pogrubienie"/>
          <w:b w:val="0"/>
          <w:bCs w:val="0"/>
          <w:sz w:val="22"/>
          <w:szCs w:val="22"/>
        </w:rPr>
        <w:t>Pogórzy Karpackich</w:t>
      </w:r>
      <w:r w:rsidRPr="00AC20D4">
        <w:rPr>
          <w:sz w:val="22"/>
          <w:szCs w:val="22"/>
        </w:rPr>
        <w:t xml:space="preserve"> – o znaczeniu regionalnym, </w:t>
      </w:r>
      <w:r w:rsidRPr="00AC20D4">
        <w:rPr>
          <w:rStyle w:val="Pogrubienie"/>
          <w:b w:val="0"/>
          <w:bCs w:val="0"/>
          <w:sz w:val="22"/>
          <w:szCs w:val="22"/>
        </w:rPr>
        <w:t>Górskiego</w:t>
      </w:r>
      <w:r w:rsidRPr="00AC20D4">
        <w:rPr>
          <w:sz w:val="22"/>
          <w:szCs w:val="22"/>
        </w:rPr>
        <w:t xml:space="preserve"> – o znaczeniu ponadregionalnym.</w:t>
      </w:r>
      <w:r w:rsidRPr="00AC20D4">
        <w:rPr>
          <w:b/>
          <w:bCs/>
          <w:sz w:val="22"/>
          <w:szCs w:val="22"/>
        </w:rPr>
        <w:t xml:space="preserve"> </w:t>
      </w:r>
    </w:p>
    <w:p w14:paraId="47A87BFA" w14:textId="20BF8334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W dokumencie tym wskazano potencjalne inwestycje możliwe do realizacji na obszarze gminy, m.in.: przebudowę, rozbudowę i modernizację oczyszczalni ścieków, budowę, rozbudowę i modernizację sieci kanalizacji sanitarnej. Wskazania te nie dotyczą obszaru opracowania.</w:t>
      </w:r>
    </w:p>
    <w:p w14:paraId="25A8F58C" w14:textId="70253DDF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 xml:space="preserve">Teren opracowania znajduje się poza strefą podwyższonych wymagań klimatu akustycznego. </w:t>
      </w:r>
      <w:r w:rsidR="00300D1A">
        <w:rPr>
          <w:sz w:val="22"/>
          <w:szCs w:val="22"/>
        </w:rPr>
        <w:br/>
      </w:r>
      <w:r w:rsidRPr="00AC20D4">
        <w:rPr>
          <w:sz w:val="22"/>
          <w:szCs w:val="22"/>
        </w:rPr>
        <w:t>W zachodniej części obszaru występują mniej korzystne warunki akustyczne wynikające z bliskiego sąsiedztwa drogi oraz zabudowy. Podwyższone poziomy hałasu notuje się również w rejonie Komendy Powiatowej Państwowej Straży Pożarnej.</w:t>
      </w:r>
    </w:p>
    <w:p w14:paraId="5DE0B986" w14:textId="6C285E9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 xml:space="preserve">Warunki geotechniczne terenu umożliwiają bezpośrednie posadowienie obiektów budowlanych. W przypadku niżej posadowionych budynków zaleca się podłużne zbrojenie ław fundamentowych </w:t>
      </w:r>
      <w:r w:rsidR="00300D1A">
        <w:rPr>
          <w:sz w:val="22"/>
          <w:szCs w:val="22"/>
        </w:rPr>
        <w:br/>
      </w:r>
      <w:r w:rsidRPr="00AC20D4">
        <w:rPr>
          <w:sz w:val="22"/>
          <w:szCs w:val="22"/>
        </w:rPr>
        <w:t xml:space="preserve">z uwagi na możliwość nierównomiernego osiadania podłoża. Na etapie projektu budowlanego konieczne będzie wykonanie badań geotechnicznych o szerszym zakresie, obejmujących odpowiednio zaprojektowaną siatkę wierceń i sondowań w celu określenia parametrów wytrzymałościowych </w:t>
      </w:r>
      <w:r w:rsidR="00300D1A">
        <w:rPr>
          <w:sz w:val="22"/>
          <w:szCs w:val="22"/>
        </w:rPr>
        <w:br/>
      </w:r>
      <w:r w:rsidRPr="00AC20D4">
        <w:rPr>
          <w:sz w:val="22"/>
          <w:szCs w:val="22"/>
        </w:rPr>
        <w:t>i odkształceniowych gruntu. Planowanie zabudowy powinno uwzględniać lokalne różnice wysokościowe oraz obecność skarp wymagających umocnienia.</w:t>
      </w:r>
    </w:p>
    <w:p w14:paraId="113A3654" w14:textId="7777777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Realizacja ustaleń planu może prowadzić do niewielkich zmian w mikroklimacie, związanych m.in. ze zmniejszeniem powierzchni biologicznie czynnej i zwiększeniem udziału zabudowy. Zmiany te nie będą jednak znaczące w skali lokalnej.</w:t>
      </w:r>
    </w:p>
    <w:p w14:paraId="0142F688" w14:textId="7777777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W granicach opracowania znajduje się stanowisko archeologiczne nr 12 (AZP 107-074/15), ujęte w wojewódzkiej oraz gminnej ewidencji zabytków jako ślad osadniczy. Projekt planu musi uwzględniać konieczność jego ochrony konserwatorskiej.</w:t>
      </w:r>
    </w:p>
    <w:p w14:paraId="00F873DC" w14:textId="52142F3D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Analiza uwarunkowań przyrodniczych i antropogenicznych wskazuje, że teren charakteryzuje się korzystnymi predyspozycjami do realizacji zakładanej funkcji. Oddziaływanie planowanego przedsięwzięcia będzie miało charakter lokalny; ze względu na znaczne oddalenie od granic państwa wyklucza się możliwość oddziaływań transgranicznych. W obszarze opracowania nie stwierdzono występowania prawnie chronionych form przyrody ani korytarzy ekologicznych.</w:t>
      </w:r>
    </w:p>
    <w:p w14:paraId="56817818" w14:textId="77777777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Zgodnie ze Studium uwarunkowań i kierunków zagospodarowania przestrzennego miasta i gminy Strzyżów, teren objęty planem znajduje się w strefie miejskiej i jest oznaczony jako obszar inwestycji publicznych (UP). Studium przewiduje intensyfikację realizacji przedsięwzięć publicznych oraz rozwój usług towarzyszących o charakterze komercyjnym.</w:t>
      </w:r>
    </w:p>
    <w:p w14:paraId="3FE90666" w14:textId="35581D70" w:rsidR="00987216" w:rsidRPr="00AC20D4" w:rsidRDefault="00987216" w:rsidP="00AC20D4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C20D4">
        <w:rPr>
          <w:sz w:val="22"/>
          <w:szCs w:val="22"/>
        </w:rPr>
        <w:tab/>
        <w:t>Ustalenie nowych zasad zagospodarowania i zabudowy terenu będzie odpowiedzią na aktualne uwarunkowania przestrzenne oraz potrzeby inwestycyjne właściciela. Przeznaczenie terenu pod rozbudowę Komendy Powiatowej PSP w Strzyżowie przyczyni się do zwiększenia funkcjonalności obiektu i podniesienia poziomu bezpieczeństwa mieszkańców poprzez wzmocnienie systemu ochrony ludności i obrony cywilnej.</w:t>
      </w:r>
    </w:p>
    <w:p w14:paraId="69A741D5" w14:textId="77777777" w:rsidR="00987216" w:rsidRPr="00AC20D4" w:rsidRDefault="00987216" w:rsidP="00AC20D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EE0000"/>
          <w:kern w:val="0"/>
          <w:sz w:val="22"/>
          <w:szCs w:val="22"/>
          <w:u w:val="single"/>
        </w:rPr>
      </w:pPr>
    </w:p>
    <w:p w14:paraId="233991E1" w14:textId="77777777" w:rsidR="008D068C" w:rsidRPr="008D068C" w:rsidRDefault="008D068C" w:rsidP="00AC20D4">
      <w:pPr>
        <w:autoSpaceDE w:val="0"/>
        <w:autoSpaceDN w:val="0"/>
        <w:adjustRightInd w:val="0"/>
        <w:spacing w:after="10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</w:pPr>
      <w:r w:rsidRPr="008D068C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Informacja o zgodności z wynikami analizy, o której mowa w art. 32 ust. 1. </w:t>
      </w:r>
    </w:p>
    <w:p w14:paraId="71FE343E" w14:textId="14569660" w:rsidR="00987216" w:rsidRDefault="00AA61ED" w:rsidP="00AA61E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Dnia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27 marca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202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4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r. Rada Miasta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w Strzyżowie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podjęła uchwałę nr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LIX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487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24 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w sprawie oceny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aktualności Studium uwarunkowań i kierunków zagospodarowania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przestrzennego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iasta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i Gminy Strzyżów oraz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miejscowych planów zagospodarowania przestrzennego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obowiązujących na terenie 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>iasta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i Gminy Strzyżów</w:t>
      </w:r>
      <w:r w:rsidRPr="00AA61E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. 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>Uchwalenie</w:t>
      </w:r>
      <w:r w:rsidR="00AC20D4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niniejszego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planu miejscowego jest zgodne z analizami </w:t>
      </w:r>
      <w:r w:rsidR="00AC20D4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>o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ceny aktualności planów miejscowych. Dokument ten odwołuje się do polityki planistycznej </w:t>
      </w:r>
      <w:r w:rsidR="00AC20D4" w:rsidRPr="00AC20D4">
        <w:rPr>
          <w:rFonts w:ascii="Times New Roman" w:hAnsi="Times New Roman" w:cs="Times New Roman"/>
          <w:sz w:val="22"/>
          <w:szCs w:val="22"/>
        </w:rPr>
        <w:t>miasta i gminy Strzyżów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 xml:space="preserve">określonej w Studium uwarunkowań i kierunków zagospodarowania przestrzennego </w:t>
      </w:r>
      <w:r w:rsidR="00AC20D4" w:rsidRPr="00AC20D4">
        <w:rPr>
          <w:rFonts w:ascii="Times New Roman" w:hAnsi="Times New Roman" w:cs="Times New Roman"/>
          <w:sz w:val="22"/>
          <w:szCs w:val="22"/>
        </w:rPr>
        <w:t>miasta i gminy Strzyżów</w:t>
      </w:r>
      <w:r w:rsidR="008D068C"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gdzie wskazuje się, że gmina zamierza sporządzać plany miejscowe dla obszarów pod realizację inwestycji celu publicznego, </w:t>
      </w:r>
      <w:r w:rsidR="008D068C" w:rsidRPr="00AC20D4">
        <w:rPr>
          <w:rFonts w:ascii="Times New Roman" w:hAnsi="Times New Roman" w:cs="Times New Roman"/>
          <w:sz w:val="22"/>
          <w:szCs w:val="22"/>
        </w:rPr>
        <w:t xml:space="preserve"> a także obszarów strategicznych dla miasta.</w:t>
      </w:r>
    </w:p>
    <w:p w14:paraId="481A306D" w14:textId="77777777" w:rsidR="00AA61ED" w:rsidRPr="00AA61ED" w:rsidRDefault="00AA61ED" w:rsidP="00AA61ED">
      <w:pPr>
        <w:spacing w:after="0" w:line="276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9E4F590" w14:textId="77777777" w:rsidR="008D068C" w:rsidRPr="008D068C" w:rsidRDefault="008D068C" w:rsidP="00AC20D4">
      <w:pPr>
        <w:autoSpaceDE w:val="0"/>
        <w:autoSpaceDN w:val="0"/>
        <w:adjustRightInd w:val="0"/>
        <w:spacing w:after="10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</w:pPr>
      <w:r w:rsidRPr="008D068C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Wpływ uchwalenia planu na finanse publiczne, w tym budżet gminy. </w:t>
      </w:r>
    </w:p>
    <w:p w14:paraId="3FAD784B" w14:textId="0367871F" w:rsidR="008D068C" w:rsidRPr="008D068C" w:rsidRDefault="008D068C" w:rsidP="00073D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8D068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Ustalenia projektu miejscowego planu zagospodarowania przestrzennego nie wpłyną na konieczność poniesienia przez </w:t>
      </w:r>
      <w:r w:rsidR="00AC20D4" w:rsidRPr="00AC20D4">
        <w:rPr>
          <w:rFonts w:ascii="Times New Roman" w:hAnsi="Times New Roman" w:cs="Times New Roman"/>
          <w:sz w:val="22"/>
          <w:szCs w:val="22"/>
        </w:rPr>
        <w:t>Rad</w:t>
      </w:r>
      <w:r w:rsidR="00073DA6">
        <w:rPr>
          <w:rFonts w:ascii="Times New Roman" w:hAnsi="Times New Roman" w:cs="Times New Roman"/>
          <w:sz w:val="22"/>
          <w:szCs w:val="22"/>
        </w:rPr>
        <w:t>ę</w:t>
      </w:r>
      <w:r w:rsidR="00AC20D4" w:rsidRPr="00AC20D4">
        <w:rPr>
          <w:rFonts w:ascii="Times New Roman" w:hAnsi="Times New Roman" w:cs="Times New Roman"/>
          <w:sz w:val="22"/>
          <w:szCs w:val="22"/>
        </w:rPr>
        <w:t xml:space="preserve"> Miejsk</w:t>
      </w:r>
      <w:r w:rsidR="00073DA6">
        <w:rPr>
          <w:rFonts w:ascii="Times New Roman" w:hAnsi="Times New Roman" w:cs="Times New Roman"/>
          <w:sz w:val="22"/>
          <w:szCs w:val="22"/>
        </w:rPr>
        <w:t>ą</w:t>
      </w:r>
      <w:r w:rsidR="00AC20D4" w:rsidRPr="00AC20D4">
        <w:rPr>
          <w:rFonts w:ascii="Times New Roman" w:hAnsi="Times New Roman" w:cs="Times New Roman"/>
          <w:sz w:val="22"/>
          <w:szCs w:val="22"/>
        </w:rPr>
        <w:t xml:space="preserve"> w Strzyżowie </w:t>
      </w:r>
      <w:r w:rsidRPr="008D068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większych wydatków, niż wynikają one </w:t>
      </w:r>
      <w:r w:rsidR="00073DA6">
        <w:rPr>
          <w:rFonts w:ascii="Times New Roman" w:hAnsi="Times New Roman" w:cs="Times New Roman"/>
          <w:color w:val="000000"/>
          <w:kern w:val="0"/>
          <w:sz w:val="22"/>
          <w:szCs w:val="22"/>
        </w:rPr>
        <w:br/>
      </w:r>
      <w:r w:rsidRPr="008D068C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z ustaleń planu obowiązującego na przedmiotowym terenie. </w:t>
      </w:r>
    </w:p>
    <w:p w14:paraId="637A0ECD" w14:textId="247CEB8F" w:rsidR="008D068C" w:rsidRDefault="008D068C" w:rsidP="00073DA6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Uchwalenie planu miejscowego nie będzie skutkowało dokonaniem przez </w:t>
      </w:r>
      <w:r w:rsidR="00AC20D4" w:rsidRPr="00AC20D4">
        <w:rPr>
          <w:rFonts w:ascii="Times New Roman" w:hAnsi="Times New Roman" w:cs="Times New Roman"/>
          <w:sz w:val="22"/>
          <w:szCs w:val="22"/>
        </w:rPr>
        <w:t>Rad</w:t>
      </w:r>
      <w:r w:rsidR="00073DA6">
        <w:rPr>
          <w:rFonts w:ascii="Times New Roman" w:hAnsi="Times New Roman" w:cs="Times New Roman"/>
          <w:sz w:val="22"/>
          <w:szCs w:val="22"/>
        </w:rPr>
        <w:t>ę</w:t>
      </w:r>
      <w:r w:rsidR="00AC20D4" w:rsidRPr="00AC20D4">
        <w:rPr>
          <w:rFonts w:ascii="Times New Roman" w:hAnsi="Times New Roman" w:cs="Times New Roman"/>
          <w:sz w:val="22"/>
          <w:szCs w:val="22"/>
        </w:rPr>
        <w:t xml:space="preserve"> Miejsk</w:t>
      </w:r>
      <w:r w:rsidR="00073DA6">
        <w:rPr>
          <w:rFonts w:ascii="Times New Roman" w:hAnsi="Times New Roman" w:cs="Times New Roman"/>
          <w:sz w:val="22"/>
          <w:szCs w:val="22"/>
        </w:rPr>
        <w:t>ą</w:t>
      </w:r>
      <w:r w:rsidR="00073DA6">
        <w:rPr>
          <w:rFonts w:ascii="Times New Roman" w:hAnsi="Times New Roman" w:cs="Times New Roman"/>
          <w:sz w:val="22"/>
          <w:szCs w:val="22"/>
        </w:rPr>
        <w:br/>
      </w:r>
      <w:r w:rsidR="00AC20D4" w:rsidRPr="00AC20D4">
        <w:rPr>
          <w:rFonts w:ascii="Times New Roman" w:hAnsi="Times New Roman" w:cs="Times New Roman"/>
          <w:sz w:val="22"/>
          <w:szCs w:val="22"/>
        </w:rPr>
        <w:t xml:space="preserve">w Strzyżowie </w:t>
      </w:r>
      <w:r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wykupu gruntów przeznaczonych na cele publiczne, jednakże będzie się wiązało </w:t>
      </w:r>
      <w:r w:rsidR="00073DA6">
        <w:rPr>
          <w:rFonts w:ascii="Times New Roman" w:hAnsi="Times New Roman" w:cs="Times New Roman"/>
          <w:color w:val="000000"/>
          <w:kern w:val="0"/>
          <w:sz w:val="22"/>
          <w:szCs w:val="22"/>
        </w:rPr>
        <w:br/>
      </w:r>
      <w:r w:rsidRPr="00AC20D4">
        <w:rPr>
          <w:rFonts w:ascii="Times New Roman" w:hAnsi="Times New Roman" w:cs="Times New Roman"/>
          <w:color w:val="000000"/>
          <w:kern w:val="0"/>
          <w:sz w:val="22"/>
          <w:szCs w:val="22"/>
        </w:rPr>
        <w:t>z poniesieniem nakładów finansowych na realizację inwestycji publicznych, należących do zadań własnych gminy.</w:t>
      </w:r>
    </w:p>
    <w:p w14:paraId="35CD18BF" w14:textId="77777777" w:rsidR="00726AC2" w:rsidRPr="00726AC2" w:rsidRDefault="00726AC2" w:rsidP="00726A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Uchwałą Nr XXVI/237/26 z dnia 29 kwietnia 2026 r. Rada Miejska w  Strzyżowie uchwaliła miejscowy plan zagospodarowania przestrzennego terenu przy ul. Sportowej w mieście Strzyżów.</w:t>
      </w:r>
    </w:p>
    <w:p w14:paraId="183B3786" w14:textId="63C1A81C" w:rsidR="00726AC2" w:rsidRPr="00726AC2" w:rsidRDefault="00726AC2" w:rsidP="00726AC2">
      <w:pPr>
        <w:shd w:val="clear" w:color="auto" w:fill="FFFFFF"/>
        <w:spacing w:after="0" w:line="302" w:lineRule="atLeast"/>
        <w:ind w:right="114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Wojewod</w:t>
      </w:r>
      <w: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a Podkarpacki pismem znak: P.II.4131.2.161.26 z dnia 14 maja 2026 roku</w:t>
      </w:r>
      <w:r w:rsidRPr="00726AC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 wszczął postępowanie nadzorcze stwierdzając nieważność ww. uchwały. Organ wskazał, że brak jest określenia parametrów sieci infrastruktury technicznej, w tym dla sieci kanalizacyjnej, wodociągowej, gazowej oraz elektroenergetycznej, co stanowi naruszenie § 4 pkt 11 lit. a Rozporządzenia Ministra Rozwoju </w:t>
      </w:r>
      <w:r w:rsidR="00300D1A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br/>
      </w:r>
      <w:r w:rsidRPr="00726AC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i Technologii z dnia 17 grudnia 2021 r. w sprawie wymaganego zakresu projektu miejscowego planu zagospodarowania przestrzennego (Dz. U. z 2021 r., poz. 2404).</w:t>
      </w:r>
    </w:p>
    <w:p w14:paraId="32CDC4E1" w14:textId="3A33B31B" w:rsidR="00726AC2" w:rsidRPr="00726AC2" w:rsidRDefault="00726AC2" w:rsidP="00726AC2">
      <w:pPr>
        <w:shd w:val="clear" w:color="auto" w:fill="FFFFFF"/>
        <w:spacing w:after="0" w:line="302" w:lineRule="atLeast"/>
        <w:ind w:right="114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W związku z powyższym uzupełniono projekt miejscowego planu zgodnie z wytycznymi Wo</w:t>
      </w:r>
      <w: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jewody Podkarpackiego o wskazanie minimalnych parametrów sieci infrastruktury technicznej</w:t>
      </w:r>
    </w:p>
    <w:p w14:paraId="1B06C43B" w14:textId="77777777" w:rsidR="00726AC2" w:rsidRPr="00726AC2" w:rsidRDefault="00726AC2" w:rsidP="00726A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color w:val="494949"/>
          <w:kern w:val="0"/>
          <w:lang w:eastAsia="pl-PL"/>
          <w14:ligatures w14:val="none"/>
        </w:rPr>
        <w:t> </w:t>
      </w:r>
    </w:p>
    <w:p w14:paraId="6DA2D2C3" w14:textId="77777777" w:rsidR="00726AC2" w:rsidRPr="00726AC2" w:rsidRDefault="00726AC2" w:rsidP="00726A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Wprowadzone zmiany do projektu planu  nie miały wpływu na merytoryczne ustalenia planu i nie wymagały ponowienia procedury.</w:t>
      </w:r>
    </w:p>
    <w:p w14:paraId="1A7C800C" w14:textId="77777777" w:rsidR="00726AC2" w:rsidRPr="00726AC2" w:rsidRDefault="00726AC2" w:rsidP="00726A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 </w:t>
      </w:r>
    </w:p>
    <w:p w14:paraId="354913EB" w14:textId="175B31AF" w:rsidR="00726AC2" w:rsidRPr="00726AC2" w:rsidRDefault="00726AC2" w:rsidP="00726AC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6A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związku z powyższym projekt  miejscowego planu zagospodarowania przestrzennego terenu przy </w:t>
      </w:r>
      <w:r w:rsidR="00300D1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726A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ul. Sportowej w mieście Strzyżów, ponownie przedstawiono Radzie Miejskiej do uchwalenia.</w:t>
      </w:r>
    </w:p>
    <w:p w14:paraId="1360314F" w14:textId="77777777" w:rsidR="00726AC2" w:rsidRPr="00726AC2" w:rsidRDefault="00726AC2" w:rsidP="00073DA6">
      <w:pPr>
        <w:spacing w:line="276" w:lineRule="auto"/>
        <w:ind w:firstLine="709"/>
        <w:jc w:val="both"/>
        <w:rPr>
          <w:rFonts w:ascii="Times New Roman" w:hAnsi="Times New Roman" w:cs="Times New Roman"/>
          <w:color w:val="388600"/>
          <w:sz w:val="22"/>
          <w:szCs w:val="22"/>
        </w:rPr>
      </w:pPr>
    </w:p>
    <w:sectPr w:rsidR="00726AC2" w:rsidRPr="00726AC2" w:rsidSect="00AC20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3938" w14:textId="77777777" w:rsidR="00B905A2" w:rsidRDefault="00B905A2" w:rsidP="00987216">
      <w:pPr>
        <w:spacing w:after="0" w:line="240" w:lineRule="auto"/>
      </w:pPr>
      <w:r>
        <w:separator/>
      </w:r>
    </w:p>
  </w:endnote>
  <w:endnote w:type="continuationSeparator" w:id="0">
    <w:p w14:paraId="36B78838" w14:textId="77777777" w:rsidR="00B905A2" w:rsidRDefault="00B905A2" w:rsidP="0098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D793" w14:textId="77777777" w:rsidR="00B905A2" w:rsidRDefault="00B905A2" w:rsidP="00987216">
      <w:pPr>
        <w:spacing w:after="0" w:line="240" w:lineRule="auto"/>
      </w:pPr>
      <w:r>
        <w:separator/>
      </w:r>
    </w:p>
  </w:footnote>
  <w:footnote w:type="continuationSeparator" w:id="0">
    <w:p w14:paraId="4FE367F0" w14:textId="77777777" w:rsidR="00B905A2" w:rsidRDefault="00B905A2" w:rsidP="0098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739"/>
    <w:multiLevelType w:val="hybridMultilevel"/>
    <w:tmpl w:val="FADEBD2A"/>
    <w:lvl w:ilvl="0" w:tplc="65B67E4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363B"/>
    <w:multiLevelType w:val="hybridMultilevel"/>
    <w:tmpl w:val="A1D62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922589">
    <w:abstractNumId w:val="0"/>
  </w:num>
  <w:num w:numId="2" w16cid:durableId="173824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9B7"/>
    <w:rsid w:val="0002036B"/>
    <w:rsid w:val="00027CCB"/>
    <w:rsid w:val="00073DA6"/>
    <w:rsid w:val="000836FA"/>
    <w:rsid w:val="000C1B1D"/>
    <w:rsid w:val="000F08CB"/>
    <w:rsid w:val="0011238B"/>
    <w:rsid w:val="00147F10"/>
    <w:rsid w:val="00166833"/>
    <w:rsid w:val="00190DC1"/>
    <w:rsid w:val="002153AF"/>
    <w:rsid w:val="0022663E"/>
    <w:rsid w:val="00255A35"/>
    <w:rsid w:val="00292423"/>
    <w:rsid w:val="00295C2A"/>
    <w:rsid w:val="002B4A08"/>
    <w:rsid w:val="002D1524"/>
    <w:rsid w:val="002D6003"/>
    <w:rsid w:val="002D6B29"/>
    <w:rsid w:val="00300D1A"/>
    <w:rsid w:val="00315E84"/>
    <w:rsid w:val="00334311"/>
    <w:rsid w:val="00367857"/>
    <w:rsid w:val="00390B34"/>
    <w:rsid w:val="003B2222"/>
    <w:rsid w:val="0042732D"/>
    <w:rsid w:val="00466968"/>
    <w:rsid w:val="0047647C"/>
    <w:rsid w:val="00495C80"/>
    <w:rsid w:val="004A1EBF"/>
    <w:rsid w:val="004C45F0"/>
    <w:rsid w:val="004D0F0D"/>
    <w:rsid w:val="004E3218"/>
    <w:rsid w:val="004E6093"/>
    <w:rsid w:val="005203F7"/>
    <w:rsid w:val="00526C23"/>
    <w:rsid w:val="005604AA"/>
    <w:rsid w:val="00596A21"/>
    <w:rsid w:val="005A2F9C"/>
    <w:rsid w:val="005B1916"/>
    <w:rsid w:val="005C30A8"/>
    <w:rsid w:val="005E5F33"/>
    <w:rsid w:val="005F4081"/>
    <w:rsid w:val="00621CA6"/>
    <w:rsid w:val="006309B7"/>
    <w:rsid w:val="00676372"/>
    <w:rsid w:val="006A68AB"/>
    <w:rsid w:val="006D43A7"/>
    <w:rsid w:val="006E6903"/>
    <w:rsid w:val="006F4A44"/>
    <w:rsid w:val="007218A0"/>
    <w:rsid w:val="00726AC2"/>
    <w:rsid w:val="00747AAB"/>
    <w:rsid w:val="007728FD"/>
    <w:rsid w:val="0077391E"/>
    <w:rsid w:val="00774B76"/>
    <w:rsid w:val="00792D84"/>
    <w:rsid w:val="007A5920"/>
    <w:rsid w:val="007E53FC"/>
    <w:rsid w:val="007F18E2"/>
    <w:rsid w:val="007F684D"/>
    <w:rsid w:val="007F735F"/>
    <w:rsid w:val="0081141A"/>
    <w:rsid w:val="00813F4A"/>
    <w:rsid w:val="00865E21"/>
    <w:rsid w:val="0087308C"/>
    <w:rsid w:val="008B2D12"/>
    <w:rsid w:val="008D068C"/>
    <w:rsid w:val="008D6237"/>
    <w:rsid w:val="0094712C"/>
    <w:rsid w:val="00957B51"/>
    <w:rsid w:val="00987216"/>
    <w:rsid w:val="00987E51"/>
    <w:rsid w:val="009A051A"/>
    <w:rsid w:val="009C1406"/>
    <w:rsid w:val="009C2D84"/>
    <w:rsid w:val="009C3989"/>
    <w:rsid w:val="009D0080"/>
    <w:rsid w:val="009E5967"/>
    <w:rsid w:val="009F0E1D"/>
    <w:rsid w:val="009F5D7C"/>
    <w:rsid w:val="00A0753D"/>
    <w:rsid w:val="00A472B4"/>
    <w:rsid w:val="00A60B46"/>
    <w:rsid w:val="00A9495E"/>
    <w:rsid w:val="00AA61ED"/>
    <w:rsid w:val="00AA66EB"/>
    <w:rsid w:val="00AC20D4"/>
    <w:rsid w:val="00B055D1"/>
    <w:rsid w:val="00B46C56"/>
    <w:rsid w:val="00B5210D"/>
    <w:rsid w:val="00B905A2"/>
    <w:rsid w:val="00BA4A9E"/>
    <w:rsid w:val="00BB480B"/>
    <w:rsid w:val="00BE48F9"/>
    <w:rsid w:val="00C12460"/>
    <w:rsid w:val="00C255D8"/>
    <w:rsid w:val="00C4772E"/>
    <w:rsid w:val="00C90E21"/>
    <w:rsid w:val="00CB1327"/>
    <w:rsid w:val="00CB1863"/>
    <w:rsid w:val="00CD64D3"/>
    <w:rsid w:val="00D16B03"/>
    <w:rsid w:val="00D22656"/>
    <w:rsid w:val="00D4656E"/>
    <w:rsid w:val="00D54089"/>
    <w:rsid w:val="00D55562"/>
    <w:rsid w:val="00D60125"/>
    <w:rsid w:val="00D6267D"/>
    <w:rsid w:val="00D872BD"/>
    <w:rsid w:val="00D950B8"/>
    <w:rsid w:val="00DB1C32"/>
    <w:rsid w:val="00DB6C0F"/>
    <w:rsid w:val="00E04F06"/>
    <w:rsid w:val="00E17EE0"/>
    <w:rsid w:val="00E319B2"/>
    <w:rsid w:val="00E57A94"/>
    <w:rsid w:val="00E64F57"/>
    <w:rsid w:val="00E74132"/>
    <w:rsid w:val="00EA5ECE"/>
    <w:rsid w:val="00EA61CE"/>
    <w:rsid w:val="00EB0AA6"/>
    <w:rsid w:val="00EB2A46"/>
    <w:rsid w:val="00F71709"/>
    <w:rsid w:val="00FA0A0D"/>
    <w:rsid w:val="00FA13D2"/>
    <w:rsid w:val="00FA21CC"/>
    <w:rsid w:val="00FB592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7ADC"/>
  <w15:docId w15:val="{ACD25EBE-2CBF-400D-AC65-F54C259C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0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9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9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9B7"/>
    <w:rPr>
      <w:i/>
      <w:iCs/>
      <w:color w:val="404040" w:themeColor="text1" w:themeTint="BF"/>
    </w:rPr>
  </w:style>
  <w:style w:type="paragraph" w:styleId="Akapitzlist">
    <w:name w:val="List Paragraph"/>
    <w:aliases w:val="rozdział,I wstęp,Numerowanie,List Paragraph,Akapit z listą BS,BulletC,Obiekt,List Paragraph1,Akapit z listą1,Akapit z listą31,normalny tekst,Akapit z listą11,Wyliczanie,Akapit z listą3,Punktator,Kolorowa lista — akcent 11,Akapit z listą4"/>
    <w:basedOn w:val="Normalny"/>
    <w:link w:val="AkapitzlistZnak"/>
    <w:uiPriority w:val="34"/>
    <w:qFormat/>
    <w:rsid w:val="00630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9B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309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9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rozdział Znak,I wstęp Znak,Numerowanie Znak,List Paragraph Znak,Akapit z listą BS Znak,BulletC Znak,Obiekt Znak,List Paragraph1 Znak,Akapit z listą1 Znak,Akapit z listą31 Znak,normalny tekst Znak,Akapit z listą11 Znak,Wyliczanie Znak"/>
    <w:link w:val="Akapitzlist"/>
    <w:uiPriority w:val="34"/>
    <w:qFormat/>
    <w:locked/>
    <w:rsid w:val="00987216"/>
  </w:style>
  <w:style w:type="paragraph" w:styleId="Tekstprzypisudolnego">
    <w:name w:val="footnote text"/>
    <w:aliases w:val="Szczecin_przypisy,Małop_przypisy,WM_przypisy,Podrozdział,Tekst przypisu,-E Fuﬂnotentext,Fuﬂnotentext Ursprung,Fußnotentext Ursprung,-E Fußnotentext,Fußnote,Footnote,Podrozdzia3,Footnote text,Tekst przypisu Znak Znak Znak Znak,Znak"/>
    <w:basedOn w:val="Normalny"/>
    <w:link w:val="TekstprzypisudolnegoZnak"/>
    <w:unhideWhenUsed/>
    <w:qFormat/>
    <w:rsid w:val="0098721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Szczecin_przypisy Znak,Małop_przypisy Znak,WM_przypisy Znak,Podrozdział Znak,Tekst przypisu Znak,-E Fuﬂnotentext Znak,Fuﬂnotentext Ursprung Znak,Fußnotentext Ursprung Znak,-E Fußnotentext Znak,Fußnote Znak,Footnote Znak"/>
    <w:basedOn w:val="Domylnaczcionkaakapitu"/>
    <w:link w:val="Tekstprzypisudolnego"/>
    <w:qFormat/>
    <w:rsid w:val="00987216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nhideWhenUsed/>
    <w:qFormat/>
    <w:rsid w:val="009872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87216"/>
    <w:rPr>
      <w:i/>
      <w:iCs/>
    </w:rPr>
  </w:style>
  <w:style w:type="character" w:styleId="Pogrubienie">
    <w:name w:val="Strong"/>
    <w:basedOn w:val="Domylnaczcionkaakapitu"/>
    <w:uiPriority w:val="22"/>
    <w:qFormat/>
    <w:rsid w:val="00987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Malczewska</dc:creator>
  <cp:lastModifiedBy>uzytkownik</cp:lastModifiedBy>
  <cp:revision>10</cp:revision>
  <dcterms:created xsi:type="dcterms:W3CDTF">2026-05-18T07:38:00Z</dcterms:created>
  <dcterms:modified xsi:type="dcterms:W3CDTF">2026-05-18T13:54:00Z</dcterms:modified>
</cp:coreProperties>
</file>